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360"/>
        <w:jc w:val="center"/>
      </w:pPr>
      <w:r>
        <w:rPr>
          <w:rFonts w:ascii="Calibri" w:hAnsi="Calibri" w:eastAsia="Calibri"/>
          <w:b/>
          <w:color w:val="B0914F"/>
          <w:sz w:val="20"/>
          <w:lang w:val="ru-RU"/>
        </w:rPr>
        <w:t xml:space="preserve">БИБЛЕЙСКАЯ МЕТАФИЗИКА И АПОЛОГЕТИКА</w:t>
      </w:r>
    </w:p>
    <w:p>
      <w:pPr>
        <w:spacing w:after="240"/>
        <w:jc w:val="center"/>
      </w:pPr>
      <w:r>
        <w:rPr>
          <w:rFonts w:ascii="Georgia" w:hAnsi="Georgia" w:eastAsia="Georgia"/>
          <w:b/>
          <w:color w:val="0E292C"/>
          <w:sz w:val="52"/>
          <w:lang w:val="ru-RU"/>
        </w:rPr>
        <w:t xml:space="preserve">Почему логика</w:t>
        <w:br/>
        <w:t xml:space="preserve">в библейском мировоззрении</w:t>
        <w:br/>
        <w:t xml:space="preserve">основана на Боге</w:t>
      </w:r>
    </w:p>
    <w:p>
      <w:pPr>
        <w:spacing w:after="600"/>
        <w:jc w:val="center"/>
      </w:pPr>
      <w:r>
        <w:rPr>
          <w:rFonts w:ascii="Georgia" w:hAnsi="Georgia" w:eastAsia="Georgia"/>
          <w:i/>
          <w:color w:val="173E42"/>
          <w:sz w:val="30"/>
          <w:lang w:val="ru-RU"/>
        </w:rPr>
        <w:t xml:space="preserve">Библейская метафизика как основание разумного мышления</w:t>
      </w:r>
    </w:p>
    <w:tbl>
      <w:tblPr>
        <w:tblW w:type="auto" w:w="0"/>
        <w:tblLayout w:type="fixed"/>
        <w:tblLook w:firstColumn="1" w:firstRow="1" w:lastColumn="0" w:lastRow="0" w:noHBand="0" w:noVBand="1" w:val="04A0"/>
      </w:tblPr>
      <w:tblGrid>
        <w:gridCol w:w="9360"/>
      </w:tblGrid>
      <w:tr>
        <w:tc>
          <w:tcPr>
            <w:tcW w:type="dxa" w:w="9360"/>
            <w:shd w:fill="E8F0EF"/>
            <w:tcMar>
              <w:top w:w="180" w:type="dxa"/>
              <w:start w:w="240" w:type="dxa"/>
              <w:bottom w:w="180" w:type="dxa"/>
              <w:end w:w="240" w:type="dxa"/>
            </w:tcMar>
          </w:tcPr>
          <w:p>
            <w:pPr>
              <w:spacing w:after="0" w:line="300" w:lineRule="auto"/>
            </w:pPr>
            <w:r>
              <w:rPr>
                <w:rFonts w:ascii="Calibri" w:hAnsi="Calibri" w:eastAsia="Calibri"/>
                <w:color w:val="0E292C"/>
                <w:sz w:val="23"/>
                <w:lang w:val="ru-RU"/>
              </w:rPr>
              <w:t xml:space="preserve">Библия не формулирует самостоятельной теории формальной логики. Однако её высказывания о правдивости, неизменности Бога, Его бытии Творцом и о человеке позволяют дать канонически-систематическое объяснение того, почему истина, рациональный порядок и человеческое познание в конечном счёте не лишены основания.</w:t>
            </w:r>
          </w:p>
        </w:tc>
      </w:tr>
    </w:tbl>
    <w:p>
      <w:pPr>
        <w:spacing w:before="1520" w:after="0"/>
        <w:jc w:val="center"/>
      </w:pPr>
      <w:r>
        <w:rPr>
          <w:rFonts w:ascii="Calibri" w:hAnsi="Calibri" w:eastAsia="Calibri"/>
          <w:b/>
          <w:color w:val="B0914F"/>
          <w:sz w:val="19"/>
          <w:lang w:val="ru-RU"/>
        </w:rPr>
        <w:t xml:space="preserve">СТАТЬЯ ДЛЯ БЛОГА И PATREON</w:t>
      </w:r>
    </w:p>
    <w:p>
      <w:r>
        <w:br w:type="page"/>
      </w:r>
    </w:p>
    <w:p>
      <w:pPr>
        <w:spacing w:before="240" w:after="120"/>
        <w:pBdr>
          <w:bottom w:val="single" w:sz="8" w:space="6" w:color="B0914F"/>
        </w:pBdr>
      </w:pPr>
      <w:r>
        <w:rPr>
          <w:rFonts w:ascii="Georgia" w:hAnsi="Georgia" w:eastAsia="Georgia"/>
          <w:b/>
          <w:color w:val="0E292C"/>
          <w:sz w:val="48"/>
          <w:lang w:val="ru-RU"/>
        </w:rPr>
        <w:t xml:space="preserve">Содержание</w:t>
      </w:r>
    </w:p>
    <w:p>
      <w:pPr>
        <w:spacing w:after="280"/>
      </w:pPr>
      <w:r>
        <w:rPr>
          <w:rFonts w:ascii="Calibri" w:hAnsi="Calibri" w:eastAsia="Calibri"/>
          <w:i/>
          <w:color w:val="5C6360"/>
          <w:sz w:val="19"/>
          <w:lang w:val="ru-RU"/>
        </w:rPr>
        <w:t xml:space="preserve">Названия глав доступны для нажатия и ведут прямо к соответствующему разделу.</w:t>
      </w:r>
    </w:p>
    <w:p>
      <w:pPr>
        <w:keepLines/>
        <w:spacing w:after="140"/>
        <w:ind w:left="173" w:right="173"/>
      </w:pPr>
      <w:hyperlink w:anchor="sec_1" w:history="1">
        <w:r>
          <w:rPr>
            <w:color w:val="173E42"/>
            <w:u w:val="none"/>
            <w:rFonts w:ascii="Calibri" w:hAnsi="Calibri"/>
            <w:b/>
            <w:lang w:val="ru-RU"/>
          </w:rPr>
          <w:t xml:space="preserve">1. Подлинный вопрос, стоящий за логикой</w:t>
        </w:r>
      </w:hyperlink>
    </w:p>
    <w:p>
      <w:pPr>
        <w:keepLines/>
        <w:spacing w:after="140"/>
        <w:ind w:left="173" w:right="173"/>
      </w:pPr>
      <w:hyperlink w:anchor="sec_2" w:history="1">
        <w:r>
          <w:rPr>
            <w:color w:val="173E42"/>
            <w:u w:val="none"/>
            <w:rFonts w:ascii="Calibri" w:hAnsi="Calibri"/>
            <w:b/>
            <w:lang w:val="ru-RU"/>
          </w:rPr>
          <w:t xml:space="preserve">2. Три возможных отношения между Богом и логикой</w:t>
        </w:r>
      </w:hyperlink>
    </w:p>
    <w:p>
      <w:pPr>
        <w:keepLines/>
        <w:spacing w:after="140"/>
        <w:ind w:left="173" w:right="173"/>
      </w:pPr>
      <w:hyperlink w:anchor="sec_3" w:history="1">
        <w:r>
          <w:rPr>
            <w:color w:val="173E42"/>
            <w:u w:val="none"/>
            <w:rFonts w:ascii="Calibri" w:hAnsi="Calibri"/>
            <w:b/>
            <w:lang w:val="ru-RU"/>
          </w:rPr>
          <w:t xml:space="preserve">3. Тройное основание разумного мышления</w:t>
        </w:r>
      </w:hyperlink>
    </w:p>
    <w:p>
      <w:pPr>
        <w:keepLines/>
        <w:spacing w:after="140"/>
        <w:ind w:left="173" w:right="173"/>
      </w:pPr>
      <w:hyperlink w:anchor="sec_4" w:history="1">
        <w:r>
          <w:rPr>
            <w:color w:val="173E42"/>
            <w:u w:val="none"/>
            <w:rFonts w:ascii="Calibri" w:hAnsi="Calibri"/>
            <w:b/>
            <w:lang w:val="ru-RU"/>
          </w:rPr>
          <w:t xml:space="preserve">4. Почему законы логики необходимы</w:t>
        </w:r>
      </w:hyperlink>
    </w:p>
    <w:p>
      <w:pPr>
        <w:keepLines/>
        <w:spacing w:after="140"/>
        <w:ind w:left="173" w:right="173"/>
      </w:pPr>
      <w:hyperlink w:anchor="sec_5" w:history="1">
        <w:r>
          <w:rPr>
            <w:color w:val="173E42"/>
            <w:u w:val="none"/>
            <w:rFonts w:ascii="Calibri" w:hAnsi="Calibri"/>
            <w:b/>
            <w:lang w:val="ru-RU"/>
          </w:rPr>
          <w:t xml:space="preserve">5. Логика и триединство Бога</w:t>
        </w:r>
      </w:hyperlink>
    </w:p>
    <w:p>
      <w:pPr>
        <w:keepLines/>
        <w:spacing w:after="140"/>
        <w:ind w:left="173" w:right="173"/>
      </w:pPr>
      <w:hyperlink w:anchor="sec_6" w:history="1">
        <w:r>
          <w:rPr>
            <w:color w:val="173E42"/>
            <w:u w:val="none"/>
            <w:rFonts w:ascii="Calibri" w:hAnsi="Calibri"/>
            <w:b/>
            <w:lang w:val="ru-RU"/>
          </w:rPr>
          <w:t xml:space="preserve">6. Возможности и границы формальной логики</w:t>
        </w:r>
      </w:hyperlink>
    </w:p>
    <w:p>
      <w:pPr>
        <w:keepLines/>
        <w:spacing w:after="140"/>
        <w:ind w:left="173" w:right="173"/>
      </w:pPr>
      <w:hyperlink w:anchor="sec_7" w:history="1">
        <w:r>
          <w:rPr>
            <w:color w:val="173E42"/>
            <w:u w:val="none"/>
            <w:rFonts w:ascii="Calibri" w:hAnsi="Calibri"/>
            <w:b/>
            <w:lang w:val="ru-RU"/>
          </w:rPr>
          <w:t xml:space="preserve">7. Грех, разум и обновление мышления</w:t>
        </w:r>
      </w:hyperlink>
    </w:p>
    <w:p>
      <w:pPr>
        <w:keepLines/>
        <w:spacing w:after="140"/>
        <w:ind w:left="173" w:right="173"/>
      </w:pPr>
      <w:hyperlink w:anchor="sec_8" w:history="1">
        <w:r>
          <w:rPr>
            <w:color w:val="173E42"/>
            <w:u w:val="none"/>
            <w:rFonts w:ascii="Calibri" w:hAnsi="Calibri"/>
            <w:b/>
            <w:lang w:val="ru-RU"/>
          </w:rPr>
          <w:t xml:space="preserve">8. Задачи обоснования других мировоззрений</w:t>
        </w:r>
      </w:hyperlink>
    </w:p>
    <w:p>
      <w:pPr>
        <w:keepLines/>
        <w:spacing w:after="140"/>
        <w:ind w:left="173" w:right="173"/>
      </w:pPr>
      <w:hyperlink w:anchor="sec_9" w:history="1">
        <w:r>
          <w:rPr>
            <w:color w:val="173E42"/>
            <w:u w:val="none"/>
            <w:rFonts w:ascii="Calibri" w:hAnsi="Calibri"/>
            <w:b/>
            <w:lang w:val="ru-RU"/>
          </w:rPr>
          <w:t xml:space="preserve">9. Основные возражения</w:t>
        </w:r>
      </w:hyperlink>
    </w:p>
    <w:p>
      <w:pPr>
        <w:keepLines/>
        <w:spacing w:after="140"/>
        <w:ind w:left="173" w:right="173"/>
      </w:pPr>
      <w:hyperlink w:anchor="sec_10" w:history="1">
        <w:r>
          <w:rPr>
            <w:color w:val="173E42"/>
            <w:u w:val="none"/>
            <w:rFonts w:ascii="Calibri" w:hAnsi="Calibri"/>
            <w:b/>
            <w:lang w:val="ru-RU"/>
          </w:rPr>
          <w:t xml:space="preserve">10. Практические последствия для веры и апологетики</w:t>
        </w:r>
      </w:hyperlink>
    </w:p>
    <w:p>
      <w:pPr>
        <w:keepLines/>
        <w:spacing w:after="140"/>
        <w:ind w:left="173" w:right="173"/>
      </w:pPr>
      <w:hyperlink w:anchor="sec_11" w:history="1">
        <w:r>
          <w:rPr>
            <w:color w:val="173E42"/>
            <w:u w:val="none"/>
            <w:rFonts w:ascii="Calibri" w:hAnsi="Calibri"/>
            <w:b/>
            <w:lang w:val="ru-RU"/>
          </w:rPr>
          <w:t xml:space="preserve">11. Христос как источник и цель истинного познания</w:t>
        </w:r>
      </w:hyperlink>
    </w:p>
    <w:p>
      <w:pPr>
        <w:keepLines/>
        <w:spacing w:after="140"/>
        <w:ind w:left="173" w:right="173"/>
      </w:pPr>
      <w:hyperlink w:anchor="sec_12" w:history="1">
        <w:r>
          <w:rPr>
            <w:color w:val="173E42"/>
            <w:u w:val="none"/>
            <w:rFonts w:ascii="Calibri" w:hAnsi="Calibri"/>
            <w:b/>
            <w:lang w:val="ru-RU"/>
          </w:rPr>
          <w:t xml:space="preserve">12. Заключение</w:t>
        </w:r>
      </w:hyperlink>
    </w:p>
    <w:p>
      <w:pPr>
        <w:keepLines/>
        <w:spacing w:after="140"/>
        <w:ind w:left="173" w:right="173"/>
      </w:pPr>
      <w:hyperlink w:anchor="sec_13" w:history="1">
        <w:r>
          <w:rPr>
            <w:color w:val="173E42"/>
            <w:u w:val="none"/>
            <w:rFonts w:ascii="Calibri" w:hAnsi="Calibri"/>
            <w:b/>
            <w:lang w:val="ru-RU"/>
          </w:rPr>
          <w:t xml:space="preserve">13. Литература</w:t>
        </w:r>
      </w:hyperlink>
    </w:p>
    <w:p>
      <w:pPr>
        <w:spacing w:after="100" w:line="293" w:lineRule="auto"/>
      </w:pPr>
      <w:r>
        <w:br w:type="page"/>
      </w:r>
    </w:p>
    <w:p>
      <w:pPr>
        <w:pStyle w:val="Heading1"/>
      </w:pPr>
      <w:bookmarkStart w:id="1" w:name="sec_1"/>
      <w:r>
        <w:t xml:space="preserve">1. Подлинный вопрос, стоящий за логикой</w:t>
      </w:r>
      <w:bookmarkEnd w:id="1"/>
    </w:p>
    <w:p>
      <w:pPr>
        <w:spacing w:after="100" w:line="293" w:lineRule="auto"/>
      </w:pPr>
      <w:r>
        <w:rPr>
          <w:rFonts w:ascii="Calibri" w:hAnsi="Calibri" w:eastAsia="Calibri"/>
          <w:i w:val="0"/>
          <w:lang w:val="ru-RU"/>
        </w:rPr>
        <w:t xml:space="preserve">Каждый человек пользуется логикой. Мы различаем истину и заблуждение, делаем выводы, распознаём противоречия и ожидаем, что одни и те же правила будут действовать не только сегодня, но и завтра.</w:t>
      </w:r>
    </w:p>
    <w:p>
      <w:pPr>
        <w:spacing w:after="100" w:line="293" w:lineRule="auto"/>
      </w:pPr>
      <w:r>
        <w:rPr>
          <w:rFonts w:ascii="Calibri" w:hAnsi="Calibri" w:eastAsia="Calibri"/>
          <w:i w:val="0"/>
          <w:lang w:val="ru-RU"/>
        </w:rPr>
        <w:t xml:space="preserve">Если кто-то утверждает, что истины нет, мы ожидаем, что его утверждение истинно. Если кто-то говорит, что противоречия не составляют проблемы, он всё же не хочет, чтобы его поняли так, будто он одновременно сказал противоположное. Даже попытка отвергнуть логику предполагает логическое мышление.</w:t>
      </w:r>
    </w:p>
    <w:p>
      <w:pPr>
        <w:pStyle w:val="ArticleQuote"/>
        <w:spacing w:after="100" w:line="293" w:lineRule="auto"/>
      </w:pPr>
      <w:r>
        <w:rPr>
          <w:rFonts w:ascii="Calibri" w:hAnsi="Calibri" w:eastAsia="Calibri"/>
          <w:i w:val="0"/>
          <w:lang w:val="ru-RU"/>
        </w:rPr>
        <w:t xml:space="preserve">Методологическое замечание: эта статья не утверждает, будто отдельные библейские стихи учат разработанной теории формальной логики. Она развивает канонически-систематический вывод из библейских высказываний о бытии Бога, Его правдивости, творении, откровении и человеке.</w:t>
      </w:r>
    </w:p>
    <w:p>
      <w:pPr>
        <w:spacing w:after="100" w:line="293" w:lineRule="auto"/>
      </w:pPr>
      <w:r>
        <w:rPr>
          <w:rFonts w:ascii="Calibri" w:hAnsi="Calibri" w:eastAsia="Calibri"/>
          <w:i w:val="0"/>
          <w:lang w:val="ru-RU"/>
        </w:rPr>
        <w:t xml:space="preserve">Поэтому более глубокий вопрос состоит не в следующем:</w:t>
      </w:r>
    </w:p>
    <w:p>
      <w:pPr>
        <w:pStyle w:val="ArticleQuote"/>
        <w:pBdr>
          <w:left w:val="single" w:sz="20" w:space="10" w:color="B0914F"/>
        </w:pBdr>
        <w:spacing w:before="120" w:after="120" w:line="276" w:lineRule="auto"/>
      </w:pPr>
      <w:r>
        <w:rPr>
          <w:rFonts w:ascii="Calibri" w:hAnsi="Calibri" w:eastAsia="Calibri"/>
          <w:i/>
          <w:lang w:val="ru-RU"/>
        </w:rPr>
        <w:t xml:space="preserve">Пользуются ли люди логическими правилами?</w:t>
      </w:r>
    </w:p>
    <w:p>
      <w:pPr>
        <w:spacing w:after="100" w:line="293" w:lineRule="auto"/>
      </w:pPr>
      <w:r>
        <w:rPr>
          <w:rFonts w:ascii="Calibri" w:hAnsi="Calibri" w:eastAsia="Calibri"/>
          <w:i w:val="0"/>
          <w:lang w:val="ru-RU"/>
        </w:rPr>
        <w:t xml:space="preserve">Это очевидно. Решающий вопрос звучит так:</w:t>
      </w:r>
    </w:p>
    <w:p>
      <w:pPr>
        <w:pStyle w:val="ArticleQuote"/>
        <w:pBdr>
          <w:left w:val="single" w:sz="20" w:space="10" w:color="B0914F"/>
        </w:pBdr>
        <w:spacing w:before="120" w:after="120" w:line="276" w:lineRule="auto"/>
      </w:pPr>
      <w:r>
        <w:rPr>
          <w:rFonts w:ascii="Calibri" w:hAnsi="Calibri" w:eastAsia="Calibri"/>
          <w:i/>
          <w:lang w:val="ru-RU"/>
        </w:rPr>
        <w:t xml:space="preserve">Что должно быть истинным о действительности, чтобы законы логики вообще могли быть всеобщими, необходимыми и обязательными для каждого мыслящего человека?</w:t>
      </w:r>
    </w:p>
    <w:p>
      <w:pPr>
        <w:spacing w:after="100" w:line="293" w:lineRule="auto"/>
      </w:pPr>
      <w:r>
        <w:rPr>
          <w:rFonts w:ascii="Calibri" w:hAnsi="Calibri" w:eastAsia="Calibri"/>
          <w:i w:val="0"/>
          <w:lang w:val="ru-RU"/>
        </w:rPr>
        <w:t xml:space="preserve">Такой закон, как закон непротиворечия, не просто описывает, как люди обычно мыслят. Он говорит, как им следует мыслить, если они хотят познать истину. Высказывание не может быть истинным и ложным в одном и том же отношении и в одно и то же время. Отрицающий это должен, в свою очередь, отличать своё отрицание от его отрицания.</w:t>
      </w:r>
    </w:p>
    <w:p>
      <w:pPr>
        <w:spacing w:after="100" w:line="293" w:lineRule="auto"/>
      </w:pPr>
      <w:r>
        <w:rPr>
          <w:rFonts w:ascii="Calibri" w:hAnsi="Calibri" w:eastAsia="Calibri"/>
          <w:i w:val="0"/>
          <w:lang w:val="ru-RU"/>
        </w:rPr>
        <w:t xml:space="preserve">Поэтому логика обладает нормативным характером. Она не только сообщает о процессах в мозге. Она оценивает мысли как правильные или неправильные, последовательные или противоречивые.</w:t>
      </w:r>
    </w:p>
    <w:p>
      <w:pPr>
        <w:spacing w:after="100" w:line="293" w:lineRule="auto"/>
      </w:pPr>
      <w:r>
        <w:rPr>
          <w:rFonts w:ascii="Calibri" w:hAnsi="Calibri" w:eastAsia="Calibri"/>
          <w:i w:val="0"/>
          <w:lang w:val="ru-RU"/>
        </w:rPr>
        <w:t xml:space="preserve">Состояние мозга может объяснить, почему у человека есть убеждение. Но оно ещё не может определить, истинно ли это убеждение. Электрический процесс в мозге как физический процесс не является ни истинным, ни ложным. Истина и правильность относятся к иному уровню объяснения.</w:t>
      </w:r>
    </w:p>
    <w:p>
      <w:pPr>
        <w:spacing w:after="100" w:line="293" w:lineRule="auto"/>
      </w:pPr>
      <w:r>
        <w:rPr>
          <w:rFonts w:ascii="Calibri" w:hAnsi="Calibri" w:eastAsia="Calibri"/>
          <w:i w:val="0"/>
          <w:lang w:val="ru-RU"/>
        </w:rPr>
        <w:t xml:space="preserve">Здесь начинается метафизический вопрос. Метафизика спрашивает об основном устройстве действительности. Если логика действует повсюду, не состоит из материи и не может изменяться решением большинства, то на чём основана её значимость?</w:t>
      </w:r>
    </w:p>
    <w:p>
      <w:pPr>
        <w:spacing w:after="100" w:line="293" w:lineRule="auto"/>
      </w:pPr>
      <w:r>
        <w:rPr>
          <w:rFonts w:ascii="Calibri" w:hAnsi="Calibri" w:eastAsia="Calibri"/>
          <w:i w:val="0"/>
          <w:lang w:val="ru-RU"/>
        </w:rPr>
        <w:t xml:space="preserve">При этом необходимо различать четыре уровня: человеческие формальные исчисления, необходимые отношения истины и следования, рациональный порядок действительности и совершенное познание Бога. Эти уровни связаны, но не тождественны. Определённая формальная логическая система не является сущностью Бога, а необходимые отношения следования — не просто то же самое, что нравственная верность Бога.</w:t>
      </w:r>
    </w:p>
    <w:p>
      <w:pPr>
        <w:pStyle w:val="Heading1"/>
      </w:pPr>
      <w:bookmarkStart w:id="2" w:name="sec_2"/>
      <w:r>
        <w:t xml:space="preserve">2. Три возможных отношения между Богом и логикой</w:t>
      </w:r>
      <w:bookmarkEnd w:id="2"/>
    </w:p>
    <w:p>
      <w:pPr>
        <w:spacing w:after="100" w:line="293" w:lineRule="auto"/>
      </w:pPr>
      <w:r>
        <w:rPr>
          <w:rFonts w:ascii="Calibri" w:hAnsi="Calibri" w:eastAsia="Calibri"/>
          <w:i w:val="0"/>
          <w:lang w:val="ru-RU"/>
        </w:rPr>
        <w:t xml:space="preserve">Отношение между Богом и логикой часто представляют как дилемму. Либо логика стоит над Богом, так что и Бог должен ей подчиняться, либо Бог создал логику и может изменять её по Своему усмотрению.</w:t>
      </w:r>
    </w:p>
    <w:p>
      <w:pPr>
        <w:spacing w:after="100" w:line="293" w:lineRule="auto"/>
      </w:pPr>
      <w:r>
        <w:rPr>
          <w:rFonts w:ascii="Calibri" w:hAnsi="Calibri" w:eastAsia="Calibri"/>
          <w:i w:val="0"/>
          <w:lang w:val="ru-RU"/>
        </w:rPr>
        <w:t xml:space="preserve">Оба варианта недостаточны.</w:t>
      </w:r>
    </w:p>
    <w:p>
      <w:pPr>
        <w:pStyle w:val="Heading2"/>
      </w:pPr>
      <w:r>
        <w:t xml:space="preserve">2.1 Логика как закон над Богом</w:t>
      </w:r>
    </w:p>
    <w:p>
      <w:pPr>
        <w:spacing w:after="100" w:line="293" w:lineRule="auto"/>
      </w:pPr>
      <w:r>
        <w:rPr>
          <w:rFonts w:ascii="Calibri" w:hAnsi="Calibri" w:eastAsia="Calibri"/>
          <w:i w:val="0"/>
          <w:lang w:val="ru-RU"/>
        </w:rPr>
        <w:t xml:space="preserve">Если логика существует независимо от Бога и Бог ей подчинён, Бог не был бы последним Абсолютом. Наряду с Ним существовал бы столь же вечный порядок, который не основан на Нём и которому Он должен подчиняться.</w:t>
      </w:r>
    </w:p>
    <w:p>
      <w:pPr>
        <w:spacing w:after="100" w:line="293" w:lineRule="auto"/>
      </w:pPr>
      <w:r>
        <w:rPr>
          <w:rFonts w:ascii="Calibri" w:hAnsi="Calibri" w:eastAsia="Calibri"/>
          <w:i w:val="0"/>
          <w:lang w:val="ru-RU"/>
        </w:rPr>
        <w:t xml:space="preserve">Тогда возникли бы по меньшей мере две последние реальности:</w:t>
      </w:r>
    </w:p>
    <w:p>
      <w:pPr>
        <w:spacing w:after="100" w:line="293" w:lineRule="auto"/>
        <w:numPr>
          <w:ilvl w:val="0"/>
          <w:numId w:val="1009"/>
        </w:numPr>
      </w:pPr>
      <w:r>
        <w:rPr>
          <w:rFonts w:ascii="Calibri" w:hAnsi="Calibri" w:eastAsia="Calibri"/>
          <w:i w:val="0"/>
          <w:lang w:val="ru-RU"/>
        </w:rPr>
        <w:t xml:space="preserve">Бог,</w:t>
      </w:r>
    </w:p>
    <w:p>
      <w:pPr>
        <w:spacing w:after="100" w:line="293" w:lineRule="auto"/>
        <w:numPr>
          <w:ilvl w:val="0"/>
          <w:numId w:val="1009"/>
        </w:numPr>
      </w:pPr>
      <w:r>
        <w:rPr>
          <w:rFonts w:ascii="Calibri" w:hAnsi="Calibri" w:eastAsia="Calibri"/>
          <w:i w:val="0"/>
          <w:lang w:val="ru-RU"/>
        </w:rPr>
        <w:t xml:space="preserve">существующий независимо от Него логический порядок.</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Библейское учение о творении не допускает такого второго абсолюта. Бог — не могущественное существо внутри более обширного метафизического порядка. Он — Творец всего и последнее основание действительности (Быт 1:1; Ин 1:1–3; Деян 17:24–25; Кол 1:16–17).</w:t>
      </w:r>
    </w:p>
    <w:p>
      <w:pPr>
        <w:pStyle w:val="Heading2"/>
      </w:pPr>
      <w:r>
        <w:t xml:space="preserve">2.2 Логика как произвольное изобретение Бога</w:t>
      </w:r>
    </w:p>
    <w:p>
      <w:pPr>
        <w:spacing w:after="100" w:line="293" w:lineRule="auto"/>
      </w:pPr>
      <w:r>
        <w:rPr>
          <w:rFonts w:ascii="Calibri" w:hAnsi="Calibri" w:eastAsia="Calibri"/>
          <w:i w:val="0"/>
          <w:lang w:val="ru-RU"/>
        </w:rPr>
        <w:t xml:space="preserve">Противоположное представление также проблематично. Если бы Бог создал законы логики произвольным решением, Он теоретически мог бы вновь их отменить. Тогда противоречия завтра могли бы стать истинными, хотя сегодня они ложны.</w:t>
      </w:r>
    </w:p>
    <w:p>
      <w:pPr>
        <w:spacing w:after="100" w:line="293" w:lineRule="auto"/>
      </w:pPr>
      <w:r>
        <w:rPr>
          <w:rFonts w:ascii="Calibri" w:hAnsi="Calibri" w:eastAsia="Calibri"/>
          <w:i w:val="0"/>
          <w:lang w:val="ru-RU"/>
        </w:rPr>
        <w:t xml:space="preserve">Но это разрушило бы и всякое высказывание о Боге. Утверждение «Бог верен» могло бы одновременно означать, что Бог неверен. Откровение перестало бы быть надёжным, ведь одно и то же предложение могло бы одновременно говорить противоположное тому, что оно говорит.</w:t>
      </w:r>
    </w:p>
    <w:p>
      <w:pPr>
        <w:spacing w:after="100" w:line="293" w:lineRule="auto"/>
      </w:pPr>
      <w:r>
        <w:rPr>
          <w:rFonts w:ascii="Calibri" w:hAnsi="Calibri" w:eastAsia="Calibri"/>
          <w:i w:val="0"/>
          <w:lang w:val="ru-RU"/>
        </w:rPr>
        <w:t xml:space="preserve">Библия не описывает Бога как произвольного или внутренне противоречивого. В контексте человеческой неверности 2 Тим 2:13 говорит о верности Христа и не учит теории формальной логики. Однако этот стих даёт богословскую предпосылку для представления о божественной самосогласованности. Чис 23:19, Тит 1:2 и Евр 6:18 также свидетельствуют о правдивости и неизменности Бога. Применение этих высказываний к онтологическому обоснованию логической необходимости — дальнейший систематический шаг.</w:t>
      </w:r>
    </w:p>
    <w:p>
      <w:pPr>
        <w:pStyle w:val="Heading2"/>
      </w:pPr>
      <w:r>
        <w:t xml:space="preserve">2.3 Логика как выражение сущности Бога</w:t>
      </w:r>
    </w:p>
    <w:p>
      <w:pPr>
        <w:spacing w:after="100" w:line="293" w:lineRule="auto"/>
      </w:pPr>
      <w:r>
        <w:rPr>
          <w:rFonts w:ascii="Calibri" w:hAnsi="Calibri" w:eastAsia="Calibri"/>
          <w:i w:val="0"/>
          <w:lang w:val="ru-RU"/>
        </w:rPr>
        <w:t xml:space="preserve">Более соответствующий Библии ответ таков:</w:t>
      </w:r>
    </w:p>
    <w:p>
      <w:pPr>
        <w:pStyle w:val="ArticleQuote"/>
        <w:pBdr>
          <w:left w:val="single" w:sz="20" w:space="10" w:color="B0914F"/>
        </w:pBdr>
        <w:spacing w:before="120" w:after="120" w:line="276" w:lineRule="auto"/>
      </w:pPr>
      <w:r>
        <w:rPr>
          <w:rFonts w:ascii="Calibri" w:hAnsi="Calibri" w:eastAsia="Calibri"/>
          <w:i/>
          <w:lang w:val="ru-RU"/>
        </w:rPr>
        <w:t xml:space="preserve">Необходимые принципы истинного высказывания и правильного вывода — не второй абсолют наряду с Богом и не продукты произвольного указа. Их последнее онтологическое основание находится в необходимом, простом и совершенно правдивом бытии и познании Бога.</w:t>
      </w:r>
    </w:p>
    <w:p>
      <w:pPr>
        <w:spacing w:after="100" w:line="293" w:lineRule="auto"/>
      </w:pPr>
      <w:r>
        <w:rPr>
          <w:rFonts w:ascii="Calibri" w:hAnsi="Calibri" w:eastAsia="Calibri"/>
          <w:i w:val="0"/>
          <w:lang w:val="ru-RU"/>
        </w:rPr>
        <w:t xml:space="preserve">Бог не подчиняется чуждому Ему закону непротиворечия. Его правдивость и согласие с Самим Собой — не внешние ограничения, а необходимое следствие того, Кто Он есть. При этом необходимые отношения истины и следования нельзя просто отождествлять с нравственной верностью Бога.</w:t>
      </w:r>
    </w:p>
    <w:p>
      <w:pPr>
        <w:spacing w:after="100" w:line="293" w:lineRule="auto"/>
      </w:pPr>
      <w:r>
        <w:rPr>
          <w:rFonts w:ascii="Calibri" w:hAnsi="Calibri" w:eastAsia="Calibri"/>
          <w:i w:val="0"/>
          <w:lang w:val="ru-RU"/>
        </w:rPr>
        <w:t xml:space="preserve">Поэтому логику нельзя рассматривать как дополнительную составную часть Бога. Бог не состоит из силы, любви, святости и порции логики. Когда речь идёт о свойствах Бога, имеются в виду не отделимые друг от друга детали. Единый Бог прост, совершенно правдив и совершенно согласен с Самим Собой.</w:t>
      </w:r>
    </w:p>
    <w:p>
      <w:pPr>
        <w:spacing w:after="100" w:line="293" w:lineRule="auto"/>
      </w:pPr>
      <w:r>
        <w:rPr>
          <w:rFonts w:ascii="Calibri" w:hAnsi="Calibri" w:eastAsia="Calibri"/>
          <w:i w:val="0"/>
          <w:lang w:val="ru-RU"/>
        </w:rPr>
        <w:t xml:space="preserve">Поэтому защищаемый здесь основной тезис — систематико-метафизический вывод из самобытности, простоты, истинности, всеведения Бога, Его бытия Творцом и богоподобия человека. Это не непосредственное содержание отдельного библейского стиха.</w:t>
      </w:r>
      <w:r>
        <w:rPr>
          <w:rStyle w:val="FootnoteReference"/>
          <w:lang w:val="ru-RU"/>
        </w:rPr>
        <w:footnoteReference w:id="1"/>
      </w:r>
    </w:p>
    <w:p>
      <w:pPr>
        <w:pStyle w:val="Heading1"/>
      </w:pPr>
      <w:bookmarkStart w:id="3" w:name="sec_3"/>
      <w:r>
        <w:t xml:space="preserve">3. Тройное основание разумного мышления</w:t>
      </w:r>
      <w:bookmarkEnd w:id="3"/>
    </w:p>
    <w:p>
      <w:pPr>
        <w:spacing w:after="100" w:line="293" w:lineRule="auto"/>
      </w:pPr>
      <w:r>
        <w:rPr>
          <w:rFonts w:ascii="Calibri" w:hAnsi="Calibri" w:eastAsia="Calibri"/>
          <w:i w:val="0"/>
          <w:lang w:val="ru-RU"/>
        </w:rPr>
        <w:t xml:space="preserve">Библейское обоснование логики опирается на три тесно связанные истины:</w:t>
      </w:r>
    </w:p>
    <w:p>
      <w:pPr>
        <w:spacing w:after="100" w:line="293" w:lineRule="auto"/>
        <w:numPr>
          <w:ilvl w:val="0"/>
          <w:numId w:val="1010"/>
        </w:numPr>
      </w:pPr>
      <w:r>
        <w:rPr>
          <w:rFonts w:ascii="Calibri" w:hAnsi="Calibri" w:eastAsia="Calibri"/>
          <w:i w:val="0"/>
          <w:lang w:val="ru-RU"/>
        </w:rPr>
        <w:t xml:space="preserve">неизменный характер Бога,</w:t>
      </w:r>
    </w:p>
    <w:p>
      <w:pPr>
        <w:spacing w:after="100" w:line="293" w:lineRule="auto"/>
        <w:numPr>
          <w:ilvl w:val="0"/>
          <w:numId w:val="1010"/>
        </w:numPr>
      </w:pPr>
      <w:r>
        <w:rPr>
          <w:rFonts w:ascii="Calibri" w:hAnsi="Calibri" w:eastAsia="Calibri"/>
          <w:i w:val="0"/>
          <w:lang w:val="ru-RU"/>
        </w:rPr>
        <w:t xml:space="preserve">различие между Творцом и творением,</w:t>
      </w:r>
    </w:p>
    <w:p>
      <w:pPr>
        <w:spacing w:after="100" w:line="293" w:lineRule="auto"/>
        <w:numPr>
          <w:ilvl w:val="0"/>
          <w:numId w:val="1010"/>
        </w:numPr>
      </w:pPr>
      <w:r>
        <w:rPr>
          <w:rFonts w:ascii="Calibri" w:hAnsi="Calibri" w:eastAsia="Calibri"/>
          <w:i w:val="0"/>
          <w:lang w:val="ru-RU"/>
        </w:rPr>
        <w:t xml:space="preserve">сотворение человека по образу Бога.</w:t>
      </w:r>
    </w:p>
    <w:p>
      <w:pPr>
        <w:numPr>
          <w:ilvl w:val="0"/>
          <w:numId w:val="0"/>
        </w:numPr>
        <w:spacing w:before="0" w:after="0" w:line="20" w:lineRule="exact"/>
      </w:pPr>
      <w:r>
        <w:rPr>
          <w:sz w:val="2"/>
        </w:rPr>
        <w:t xml:space="preserve"> </w:t>
      </w:r>
    </w:p>
    <w:p>
      <w:pPr>
        <w:pStyle w:val="Heading2"/>
      </w:pPr>
      <w:r>
        <w:t xml:space="preserve">3.1 Бытие, познание и правдивость Бога как онтологическое основание</w:t>
      </w:r>
    </w:p>
    <w:p>
      <w:pPr>
        <w:spacing w:after="100" w:line="293" w:lineRule="auto"/>
      </w:pPr>
      <w:r>
        <w:rPr>
          <w:rFonts w:ascii="Calibri" w:hAnsi="Calibri" w:eastAsia="Calibri"/>
          <w:i w:val="0"/>
          <w:lang w:val="ru-RU"/>
        </w:rPr>
        <w:t xml:space="preserve">Бог по Своей сущности правдив и верен. Эта правдивость — не просто нравственная привычка, а принадлежит тому, чем Бог является вечно. Однако сама по себе она ещё не образует полной метафизики логических законов.</w:t>
      </w:r>
    </w:p>
    <w:p>
      <w:pPr>
        <w:spacing w:after="100" w:line="293" w:lineRule="auto"/>
      </w:pPr>
      <w:r>
        <w:rPr>
          <w:rFonts w:ascii="Calibri" w:hAnsi="Calibri" w:eastAsia="Calibri"/>
          <w:i w:val="0"/>
          <w:lang w:val="ru-RU"/>
        </w:rPr>
        <w:t xml:space="preserve">Познание Бога изначально и независимо от творения. Бог совершенно знает Себя и в Своём собственном знании знает всё действительное и возможное. Его познание — не последующая реакция на уже существовавшую до Него действительность. Надёжность Его откровения основана на правдивости Открывающегося.</w:t>
      </w:r>
      <w:r>
        <w:rPr>
          <w:rStyle w:val="FootnoteReference"/>
          <w:lang w:val="ru-RU"/>
        </w:rPr>
        <w:footnoteReference w:id="2"/>
      </w:r>
    </w:p>
    <w:p>
      <w:pPr>
        <w:spacing w:after="100" w:line="293" w:lineRule="auto"/>
      </w:pPr>
      <w:r>
        <w:rPr>
          <w:rFonts w:ascii="Calibri" w:hAnsi="Calibri" w:eastAsia="Calibri"/>
          <w:i w:val="0"/>
          <w:lang w:val="ru-RU"/>
        </w:rPr>
        <w:t xml:space="preserve">Поэтому представленный здесь канонически-систематический синтез связывает несколько высказываний:</w:t>
      </w:r>
    </w:p>
    <w:p>
      <w:pPr>
        <w:spacing w:after="100" w:line="293" w:lineRule="auto"/>
        <w:numPr>
          <w:ilvl w:val="0"/>
          <w:numId w:val="1009"/>
        </w:numPr>
      </w:pPr>
      <w:r>
        <w:rPr>
          <w:rFonts w:ascii="Calibri" w:hAnsi="Calibri" w:eastAsia="Calibri"/>
          <w:i w:val="0"/>
          <w:lang w:val="ru-RU"/>
        </w:rPr>
        <w:t xml:space="preserve">Бог совершенно знает Себя и всё действительное и возможное.</w:t>
      </w:r>
    </w:p>
    <w:p>
      <w:pPr>
        <w:spacing w:after="100" w:line="293" w:lineRule="auto"/>
        <w:numPr>
          <w:ilvl w:val="0"/>
          <w:numId w:val="1009"/>
        </w:numPr>
      </w:pPr>
      <w:r>
        <w:rPr>
          <w:rFonts w:ascii="Calibri" w:hAnsi="Calibri" w:eastAsia="Calibri"/>
          <w:i w:val="0"/>
          <w:lang w:val="ru-RU"/>
        </w:rPr>
        <w:t xml:space="preserve">Познание Бога истинно.</w:t>
      </w:r>
    </w:p>
    <w:p>
      <w:pPr>
        <w:spacing w:after="100" w:line="293" w:lineRule="auto"/>
        <w:numPr>
          <w:ilvl w:val="0"/>
          <w:numId w:val="1009"/>
        </w:numPr>
      </w:pPr>
      <w:r>
        <w:rPr>
          <w:rFonts w:ascii="Calibri" w:hAnsi="Calibri" w:eastAsia="Calibri"/>
          <w:i w:val="0"/>
          <w:lang w:val="ru-RU"/>
        </w:rPr>
        <w:t xml:space="preserve">Бог не противоречит Самому Себе.</w:t>
      </w:r>
    </w:p>
    <w:p>
      <w:pPr>
        <w:spacing w:after="100" w:line="293" w:lineRule="auto"/>
        <w:numPr>
          <w:ilvl w:val="0"/>
          <w:numId w:val="1009"/>
        </w:numPr>
      </w:pPr>
      <w:r>
        <w:rPr>
          <w:rFonts w:ascii="Calibri" w:hAnsi="Calibri" w:eastAsia="Calibri"/>
          <w:i w:val="0"/>
          <w:lang w:val="ru-RU"/>
        </w:rPr>
        <w:t xml:space="preserve">Слово Бога согласно с Его знанием и сущностью.</w:t>
      </w:r>
    </w:p>
    <w:p>
      <w:pPr>
        <w:spacing w:after="100" w:line="293" w:lineRule="auto"/>
        <w:numPr>
          <w:ilvl w:val="0"/>
          <w:numId w:val="1009"/>
        </w:numPr>
      </w:pPr>
      <w:r>
        <w:rPr>
          <w:rFonts w:ascii="Calibri" w:hAnsi="Calibri" w:eastAsia="Calibri"/>
          <w:i w:val="0"/>
          <w:lang w:val="ru-RU"/>
        </w:rPr>
        <w:t xml:space="preserve">Сотворённый мир соответствует Его мудрому замыслу.</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Согласно этому синтезу, необходимость истинного высказывания и правильного вывода происходит не из безличной вселенной. Её последнее основание находится в необходимом бытии и совершенном познании Бога.</w:t>
      </w:r>
    </w:p>
    <w:p>
      <w:pPr>
        <w:pStyle w:val="Heading2"/>
      </w:pPr>
      <w:r>
        <w:t xml:space="preserve">3.2 Различие между Творцом и творением</w:t>
      </w:r>
    </w:p>
    <w:p>
      <w:pPr>
        <w:spacing w:after="100" w:line="293" w:lineRule="auto"/>
      </w:pPr>
      <w:r>
        <w:rPr>
          <w:rFonts w:ascii="Calibri" w:hAnsi="Calibri" w:eastAsia="Calibri"/>
          <w:i w:val="0"/>
          <w:lang w:val="ru-RU"/>
        </w:rPr>
        <w:t xml:space="preserve">Библия проводит непреодолимую границу между Богом и всем, что не есть Бог. Только Бог безначален, независим и абсолютен. Всё остальное сотворено Им, поддерживается Им и зависит от Него (Неем 9:6; Деян 17:24–28; Рим 11:36).</w:t>
      </w:r>
    </w:p>
    <w:p>
      <w:pPr>
        <w:spacing w:after="100" w:line="293" w:lineRule="auto"/>
      </w:pPr>
      <w:r>
        <w:rPr>
          <w:rFonts w:ascii="Calibri" w:hAnsi="Calibri" w:eastAsia="Calibri"/>
          <w:i w:val="0"/>
          <w:lang w:val="ru-RU"/>
        </w:rPr>
        <w:t xml:space="preserve">Это различие защищает от двух противоположных ошибок.</w:t>
      </w:r>
    </w:p>
    <w:p>
      <w:pPr>
        <w:spacing w:after="100" w:line="293" w:lineRule="auto"/>
      </w:pPr>
      <w:r>
        <w:rPr>
          <w:rFonts w:ascii="Calibri" w:hAnsi="Calibri" w:eastAsia="Calibri"/>
          <w:i w:val="0"/>
          <w:lang w:val="ru-RU"/>
        </w:rPr>
        <w:t xml:space="preserve">Во-первых, логику нельзя обожествлять. Она не самостоятельное царство вечных объектов наряду с Богом.</w:t>
      </w:r>
    </w:p>
    <w:p>
      <w:pPr>
        <w:spacing w:after="100" w:line="293" w:lineRule="auto"/>
      </w:pPr>
      <w:r>
        <w:rPr>
          <w:rFonts w:ascii="Calibri" w:hAnsi="Calibri" w:eastAsia="Calibri"/>
          <w:i w:val="0"/>
          <w:lang w:val="ru-RU"/>
        </w:rPr>
        <w:t xml:space="preserve">Во-вторых, человеческий разум нельзя абсолютизировать. Человеческий ум — не источник логической истины. Он обнаруживает порядок, которого не создавал.</w:t>
      </w:r>
    </w:p>
    <w:p>
      <w:pPr>
        <w:spacing w:after="100" w:line="293" w:lineRule="auto"/>
      </w:pPr>
      <w:r>
        <w:rPr>
          <w:rFonts w:ascii="Calibri" w:hAnsi="Calibri" w:eastAsia="Calibri"/>
          <w:i w:val="0"/>
          <w:lang w:val="ru-RU"/>
        </w:rPr>
        <w:t xml:space="preserve">Математик не создаёт истину о том, что противоречие не может сообщать знание. Парламент не может отменить закон непротиворечия. Культура может иначе упорядочить понятия, но не может осмысленно постановить, что её утверждения должны быть одновременно истинными и неистинными.</w:t>
      </w:r>
    </w:p>
    <w:p>
      <w:pPr>
        <w:spacing w:after="100" w:line="293" w:lineRule="auto"/>
      </w:pPr>
      <w:r>
        <w:rPr>
          <w:rFonts w:ascii="Calibri" w:hAnsi="Calibri" w:eastAsia="Calibri"/>
          <w:i w:val="0"/>
          <w:lang w:val="ru-RU"/>
        </w:rPr>
        <w:t xml:space="preserve">Поэтому человеческий разум не божественен и не автономен. Он действует внутри сотворённой и поддерживаемой Богом действительности.</w:t>
      </w:r>
    </w:p>
    <w:p>
      <w:pPr>
        <w:pStyle w:val="Heading2"/>
      </w:pPr>
      <w:r>
        <w:t xml:space="preserve">3.3 Человек как образ Бога</w:t>
      </w:r>
    </w:p>
    <w:p>
      <w:pPr>
        <w:spacing w:after="100" w:line="293" w:lineRule="auto"/>
      </w:pPr>
      <w:r>
        <w:rPr>
          <w:rFonts w:ascii="Calibri" w:hAnsi="Calibri" w:eastAsia="Calibri"/>
          <w:i w:val="0"/>
          <w:lang w:val="ru-RU"/>
        </w:rPr>
        <w:t xml:space="preserve">В непосредственном контексте Быт 1:26–27 образ Бога прямо не определяется как логическая способность. Однако в рамках канонической антропологии сотворение человека по образу Бога даёт основание понимать его способность к истине и познанию как тварное соответствие познанию Бога (ср. Быт 9:6; Иак 3:9). Поэтому человеческий ум не божественен и не всеведущ, но находится в действительном, установленном Богом соответствии со своим Творцом.</w:t>
      </w:r>
    </w:p>
    <w:p>
      <w:pPr>
        <w:spacing w:after="100" w:line="293" w:lineRule="auto"/>
      </w:pPr>
      <w:r>
        <w:rPr>
          <w:rFonts w:ascii="Calibri" w:hAnsi="Calibri" w:eastAsia="Calibri"/>
          <w:i w:val="0"/>
          <w:lang w:val="ru-RU"/>
        </w:rPr>
        <w:t xml:space="preserve">Мы можем мыслить мысли Бога вслед за Ним, но не производим их. Наше познание способно быть истинным, но никогда не является исчерпывающим.</w:t>
      </w:r>
    </w:p>
    <w:p>
      <w:pPr>
        <w:spacing w:after="100" w:line="293" w:lineRule="auto"/>
      </w:pPr>
      <w:r>
        <w:rPr>
          <w:rFonts w:ascii="Calibri" w:hAnsi="Calibri" w:eastAsia="Calibri"/>
          <w:i w:val="0"/>
          <w:lang w:val="ru-RU"/>
        </w:rPr>
        <w:t xml:space="preserve">Ребёнок может правильно понять предложение отца, не зная всего, что знает отец. Подобным образом люди могут обладать истинным знанием, хотя их познание остаётся ограниченным.</w:t>
      </w:r>
    </w:p>
    <w:p>
      <w:pPr>
        <w:spacing w:after="100" w:line="293" w:lineRule="auto"/>
      </w:pPr>
      <w:r>
        <w:rPr>
          <w:rFonts w:ascii="Calibri" w:hAnsi="Calibri" w:eastAsia="Calibri"/>
          <w:i w:val="0"/>
          <w:lang w:val="ru-RU"/>
        </w:rPr>
        <w:t xml:space="preserve">Эту связь часто называют аналогическим мышлением. «Аналогическое» здесь означает не ложное и не просто приблизительное. Это значит, что человеческое познание соответствует божественному, но тварным образом:</w:t>
      </w:r>
    </w:p>
    <w:p>
      <w:pPr>
        <w:spacing w:after="100" w:line="293" w:lineRule="auto"/>
        <w:numPr>
          <w:ilvl w:val="0"/>
          <w:numId w:val="1009"/>
        </w:numPr>
      </w:pPr>
      <w:r>
        <w:rPr>
          <w:rFonts w:ascii="Calibri" w:hAnsi="Calibri" w:eastAsia="Calibri"/>
          <w:i w:val="0"/>
          <w:lang w:val="ru-RU"/>
        </w:rPr>
        <w:t xml:space="preserve">Бог познаёт изначально; мы — производным образом.</w:t>
      </w:r>
    </w:p>
    <w:p>
      <w:pPr>
        <w:spacing w:after="100" w:line="293" w:lineRule="auto"/>
        <w:numPr>
          <w:ilvl w:val="0"/>
          <w:numId w:val="1009"/>
        </w:numPr>
      </w:pPr>
      <w:r>
        <w:rPr>
          <w:rFonts w:ascii="Calibri" w:hAnsi="Calibri" w:eastAsia="Calibri"/>
          <w:i w:val="0"/>
          <w:lang w:val="ru-RU"/>
        </w:rPr>
        <w:t xml:space="preserve">Бог познаёт полностью; мы — частично.</w:t>
      </w:r>
    </w:p>
    <w:p>
      <w:pPr>
        <w:spacing w:after="100" w:line="293" w:lineRule="auto"/>
        <w:numPr>
          <w:ilvl w:val="0"/>
          <w:numId w:val="1009"/>
        </w:numPr>
      </w:pPr>
      <w:r>
        <w:rPr>
          <w:rFonts w:ascii="Calibri" w:hAnsi="Calibri" w:eastAsia="Calibri"/>
          <w:i w:val="0"/>
          <w:lang w:val="ru-RU"/>
        </w:rPr>
        <w:t xml:space="preserve">Бог знает все связи; нам приходится открывать их постепенно.</w:t>
      </w:r>
    </w:p>
    <w:p>
      <w:pPr>
        <w:spacing w:after="100" w:line="293" w:lineRule="auto"/>
        <w:numPr>
          <w:ilvl w:val="0"/>
          <w:numId w:val="1009"/>
        </w:numPr>
      </w:pPr>
      <w:r>
        <w:rPr>
          <w:rFonts w:ascii="Calibri" w:hAnsi="Calibri" w:eastAsia="Calibri"/>
          <w:i w:val="0"/>
          <w:lang w:val="ru-RU"/>
        </w:rPr>
        <w:t xml:space="preserve">Знание Бога независимо; наше знание зависит от откровения, опыта и созданных Богом способностей.</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Поэтому, когда люди мыслят, рассуждают и делают выводы, они используют тварные способности, которые в рамках этого целостного библейского взгляда можно соотнести с познанием Бога.</w:t>
      </w:r>
      <w:r>
        <w:rPr>
          <w:rStyle w:val="FootnoteReference"/>
          <w:lang w:val="ru-RU"/>
        </w:rPr>
        <w:footnoteReference w:id="3"/>
      </w:r>
    </w:p>
    <w:p>
      <w:pPr>
        <w:pStyle w:val="ArticleQuote"/>
        <w:pBdr>
          <w:left w:val="single" w:sz="20" w:space="10" w:color="B0914F"/>
        </w:pBdr>
        <w:spacing w:before="120" w:after="120" w:line="276" w:lineRule="auto"/>
      </w:pPr>
      <w:r>
        <w:rPr>
          <w:rFonts w:ascii="Calibri" w:hAnsi="Calibri" w:eastAsia="Calibri"/>
          <w:i/>
          <w:lang w:val="ru-RU"/>
        </w:rPr>
        <w:t xml:space="preserve">Логическое мышление — не автономное достижение человека. Это тварный ответ на рациональный порядок Творца.</w:t>
      </w:r>
    </w:p>
    <w:p>
      <w:pPr>
        <w:pStyle w:val="Heading1"/>
      </w:pPr>
      <w:bookmarkStart w:id="4" w:name="sec_4"/>
      <w:r>
        <w:t xml:space="preserve">4. Почему законы логики необходимы</w:t>
      </w:r>
      <w:bookmarkEnd w:id="4"/>
    </w:p>
    <w:p>
      <w:pPr>
        <w:pStyle w:val="Heading2"/>
      </w:pPr>
      <w:r>
        <w:t xml:space="preserve">4.1 Факты могли бы быть иными</w:t>
      </w:r>
    </w:p>
    <w:p>
      <w:pPr>
        <w:spacing w:after="100" w:line="293" w:lineRule="auto"/>
      </w:pPr>
      <w:r>
        <w:rPr>
          <w:rFonts w:ascii="Calibri" w:hAnsi="Calibri" w:eastAsia="Calibri"/>
          <w:i w:val="0"/>
          <w:lang w:val="ru-RU"/>
        </w:rPr>
        <w:t xml:space="preserve">Многие факты нашего мира контингентны. Это означает, что они могли бы быть иными.</w:t>
      </w:r>
    </w:p>
    <w:p>
      <w:pPr>
        <w:spacing w:after="100" w:line="293" w:lineRule="auto"/>
      </w:pPr>
      <w:r>
        <w:rPr>
          <w:rFonts w:ascii="Calibri" w:hAnsi="Calibri" w:eastAsia="Calibri"/>
          <w:i w:val="0"/>
          <w:lang w:val="ru-RU"/>
        </w:rPr>
        <w:t xml:space="preserve">Дерево могло бы расти в другом месте. Человек мог бы получить другое имя. Определённый дом мог бы вообще никогда не быть построен.</w:t>
      </w:r>
    </w:p>
    <w:p>
      <w:pPr>
        <w:spacing w:after="100" w:line="293" w:lineRule="auto"/>
      </w:pPr>
      <w:r>
        <w:rPr>
          <w:rFonts w:ascii="Calibri" w:hAnsi="Calibri" w:eastAsia="Calibri"/>
          <w:i w:val="0"/>
          <w:lang w:val="ru-RU"/>
        </w:rPr>
        <w:t xml:space="preserve">Логические принципы кажутся иными. В классической логике положение о том, что высказывание не может быть истинным и ложным в одном отношении и в одно время, действует не просто случайно. Даже отрицающий этот принцип или ограничивающий его в другом исчислении должен чётко определить, какое высказывание утверждается, как понимается истина и какие выводы допускаются.</w:t>
      </w:r>
    </w:p>
    <w:p>
      <w:pPr>
        <w:pStyle w:val="Heading2"/>
      </w:pPr>
      <w:r>
        <w:t xml:space="preserve">4.2 Необходимость больше, чем регулярность</w:t>
      </w:r>
    </w:p>
    <w:p>
      <w:pPr>
        <w:spacing w:after="100" w:line="293" w:lineRule="auto"/>
      </w:pPr>
      <w:r>
        <w:rPr>
          <w:rFonts w:ascii="Calibri" w:hAnsi="Calibri" w:eastAsia="Calibri"/>
          <w:i w:val="0"/>
          <w:lang w:val="ru-RU"/>
        </w:rPr>
        <w:t xml:space="preserve">Если миллиарды людей до сих пор должны были мыслить непротиворечиво, из одного этого ещё не следует, что так должно быть необходимо. Большое число наблюдавшихся случаев всегда даёт лишь регулярность.</w:t>
      </w:r>
    </w:p>
    <w:p>
      <w:pPr>
        <w:spacing w:after="100" w:line="293" w:lineRule="auto"/>
      </w:pPr>
      <w:r>
        <w:rPr>
          <w:rFonts w:ascii="Calibri" w:hAnsi="Calibri" w:eastAsia="Calibri"/>
          <w:i w:val="0"/>
          <w:lang w:val="ru-RU"/>
        </w:rPr>
        <w:t xml:space="preserve">Необходимость говорит больше:</w:t>
      </w:r>
    </w:p>
    <w:p>
      <w:pPr>
        <w:pStyle w:val="ArticleQuote"/>
        <w:pBdr>
          <w:left w:val="single" w:sz="20" w:space="10" w:color="B0914F"/>
        </w:pBdr>
        <w:spacing w:before="120" w:after="120" w:line="276" w:lineRule="auto"/>
      </w:pPr>
      <w:r>
        <w:rPr>
          <w:rFonts w:ascii="Calibri" w:hAnsi="Calibri" w:eastAsia="Calibri"/>
          <w:i/>
          <w:lang w:val="ru-RU"/>
        </w:rPr>
        <w:t xml:space="preserve">Противоположное утверждение всё ещё предполагает различия между утверждением и отрицанием, истиной и ложью, правильным и неправильным выводом.</w:t>
      </w:r>
    </w:p>
    <w:p>
      <w:pPr>
        <w:spacing w:after="100" w:line="293" w:lineRule="auto"/>
      </w:pPr>
      <w:r>
        <w:rPr>
          <w:rFonts w:ascii="Calibri" w:hAnsi="Calibri" w:eastAsia="Calibri"/>
          <w:i w:val="0"/>
          <w:lang w:val="ru-RU"/>
        </w:rPr>
        <w:t xml:space="preserve">Развиваемое здесь библейско-богословское обоснование укореняет эту необходимость в вечной сущности и познании Бога. Бог правдив не случайно и не мог бы перестать быть Богом. Поэтому основанная на Нём истина не зависит от изменений творения.</w:t>
      </w:r>
    </w:p>
    <w:p>
      <w:pPr>
        <w:pStyle w:val="Heading2"/>
      </w:pPr>
      <w:r>
        <w:t xml:space="preserve">4.3 Онтологическая и эпистемическая необходимость</w:t>
      </w:r>
    </w:p>
    <w:p>
      <w:pPr>
        <w:spacing w:after="100" w:line="293" w:lineRule="auto"/>
      </w:pPr>
      <w:r>
        <w:rPr>
          <w:rFonts w:ascii="Calibri" w:hAnsi="Calibri" w:eastAsia="Calibri"/>
          <w:i w:val="0"/>
          <w:lang w:val="ru-RU"/>
        </w:rPr>
        <w:t xml:space="preserve">Здесь необходимо различать два вопроса:</w:t>
      </w:r>
    </w:p>
    <w:p>
      <w:pPr>
        <w:spacing w:after="100" w:line="293" w:lineRule="auto"/>
        <w:numPr>
          <w:ilvl w:val="0"/>
          <w:numId w:val="1009"/>
        </w:numPr>
      </w:pPr>
      <w:r>
        <w:rPr>
          <w:rFonts w:ascii="Calibri" w:hAnsi="Calibri" w:eastAsia="Calibri"/>
          <w:i w:val="0"/>
          <w:lang w:val="ru-RU"/>
        </w:rPr>
        <w:t xml:space="preserve">Онтологический: что делает законы логики необходимыми?</w:t>
      </w:r>
    </w:p>
    <w:p>
      <w:pPr>
        <w:spacing w:after="100" w:line="293" w:lineRule="auto"/>
        <w:numPr>
          <w:ilvl w:val="0"/>
          <w:numId w:val="1009"/>
        </w:numPr>
      </w:pPr>
      <w:r>
        <w:rPr>
          <w:rFonts w:ascii="Calibri" w:hAnsi="Calibri" w:eastAsia="Calibri"/>
          <w:i w:val="0"/>
          <w:lang w:val="ru-RU"/>
        </w:rPr>
        <w:t xml:space="preserve">Эпистемический: как мы познаём и обосновываем их необходимость?</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Онтологически их основание, согласно защищаемому здесь христианскому синтезу, находится в необходимом бытии и познании Бога.</w:t>
      </w:r>
    </w:p>
    <w:p>
      <w:pPr>
        <w:spacing w:after="100" w:line="293" w:lineRule="auto"/>
      </w:pPr>
      <w:r>
        <w:rPr>
          <w:rFonts w:ascii="Calibri" w:hAnsi="Calibri" w:eastAsia="Calibri"/>
          <w:i w:val="0"/>
          <w:lang w:val="ru-RU"/>
        </w:rPr>
        <w:t xml:space="preserve">Эпистемически люди познают логические принципы в упорядоченном Богом мире с помощью данных им познавательных способностей. Как образы Бога они способны к истине, хотя их мышление ограничено и может быть направлено грехом по ложному пути.</w:t>
      </w:r>
    </w:p>
    <w:p>
      <w:pPr>
        <w:spacing w:after="100" w:line="293" w:lineRule="auto"/>
      </w:pPr>
      <w:r>
        <w:rPr>
          <w:rFonts w:ascii="Calibri" w:hAnsi="Calibri" w:eastAsia="Calibri"/>
          <w:i w:val="0"/>
          <w:lang w:val="ru-RU"/>
        </w:rPr>
        <w:t xml:space="preserve">Логику нельзя обосновать совершенно свободным от логики доказательством, поскольку любое доказательство уже использует правила вывода. Однако следует различать порочный круг и неизбежную рефлексивность последних принципов. Порочен круг, который лишь повторяет свой вывод как предпосылку. Рефлексивно понимание того, что при обосновании последних критериев невозможно полностью выйти за их пределы.</w:t>
      </w:r>
    </w:p>
    <w:p>
      <w:pPr>
        <w:spacing w:after="100" w:line="293" w:lineRule="auto"/>
      </w:pPr>
      <w:r>
        <w:rPr>
          <w:rFonts w:ascii="Calibri" w:hAnsi="Calibri" w:eastAsia="Calibri"/>
          <w:i w:val="0"/>
          <w:lang w:val="ru-RU"/>
        </w:rPr>
        <w:t xml:space="preserve">Поэтому решающий вопрос в том, какое основание может совместно объяснить предпосылки мышления, не узаконивая без разбора всякую форму кругового рассуждения:</w:t>
      </w:r>
    </w:p>
    <w:p>
      <w:pPr>
        <w:spacing w:after="100" w:line="293" w:lineRule="auto"/>
        <w:numPr>
          <w:ilvl w:val="0"/>
          <w:numId w:val="1009"/>
        </w:numPr>
      </w:pPr>
      <w:r>
        <w:rPr>
          <w:rFonts w:ascii="Calibri" w:hAnsi="Calibri" w:eastAsia="Calibri"/>
          <w:i w:val="0"/>
          <w:lang w:val="ru-RU"/>
        </w:rPr>
        <w:t xml:space="preserve">истину,</w:t>
      </w:r>
    </w:p>
    <w:p>
      <w:pPr>
        <w:spacing w:after="100" w:line="293" w:lineRule="auto"/>
        <w:numPr>
          <w:ilvl w:val="0"/>
          <w:numId w:val="1009"/>
        </w:numPr>
      </w:pPr>
      <w:r>
        <w:rPr>
          <w:rFonts w:ascii="Calibri" w:hAnsi="Calibri" w:eastAsia="Calibri"/>
          <w:i w:val="0"/>
          <w:lang w:val="ru-RU"/>
        </w:rPr>
        <w:t xml:space="preserve">необходимую логическую значимость,</w:t>
      </w:r>
    </w:p>
    <w:p>
      <w:pPr>
        <w:spacing w:after="100" w:line="293" w:lineRule="auto"/>
        <w:numPr>
          <w:ilvl w:val="0"/>
          <w:numId w:val="1009"/>
        </w:numPr>
      </w:pPr>
      <w:r>
        <w:rPr>
          <w:rFonts w:ascii="Calibri" w:hAnsi="Calibri" w:eastAsia="Calibri"/>
          <w:i w:val="0"/>
          <w:lang w:val="ru-RU"/>
        </w:rPr>
        <w:t xml:space="preserve">упорядоченную действительность,</w:t>
      </w:r>
    </w:p>
    <w:p>
      <w:pPr>
        <w:spacing w:after="100" w:line="293" w:lineRule="auto"/>
        <w:numPr>
          <w:ilvl w:val="0"/>
          <w:numId w:val="1009"/>
        </w:numPr>
      </w:pPr>
      <w:r>
        <w:rPr>
          <w:rFonts w:ascii="Calibri" w:hAnsi="Calibri" w:eastAsia="Calibri"/>
          <w:i w:val="0"/>
          <w:lang w:val="ru-RU"/>
        </w:rPr>
        <w:t xml:space="preserve">способный к истине человеческий ум,</w:t>
      </w:r>
    </w:p>
    <w:p>
      <w:pPr>
        <w:spacing w:after="100" w:line="293" w:lineRule="auto"/>
        <w:numPr>
          <w:ilvl w:val="0"/>
          <w:numId w:val="1009"/>
        </w:numPr>
        <w:jc w:val="left"/>
      </w:pPr>
      <w:r>
        <w:rPr>
          <w:rFonts w:ascii="Calibri" w:hAnsi="Calibri" w:eastAsia="Calibri"/>
          <w:i w:val="0"/>
          <w:lang w:val="ru-RU"/>
        </w:rPr>
        <w:t xml:space="preserve">и соответствие между мышлением и миром.</w:t>
        <w:br/>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Здесь христианский аргумент трансцендентален. Он спрашивает не только о том, какой вывод следует из определённых предпосылок. Он спрашивает об условиях, вообще делающих вывод возможным.</w:t>
      </w:r>
    </w:p>
    <w:p>
      <w:pPr>
        <w:pStyle w:val="Heading1"/>
      </w:pPr>
      <w:bookmarkStart w:id="5" w:name="sec_5"/>
      <w:r>
        <w:t xml:space="preserve">5. Логика и триединство Бога</w:t>
      </w:r>
      <w:bookmarkEnd w:id="5"/>
    </w:p>
    <w:p>
      <w:pPr>
        <w:pStyle w:val="Heading2"/>
      </w:pPr>
      <w:r>
        <w:t xml:space="preserve">5.1 Никакой особой «христианской вычислительной логики»</w:t>
      </w:r>
    </w:p>
    <w:p>
      <w:pPr>
        <w:spacing w:after="100" w:line="293" w:lineRule="auto"/>
      </w:pPr>
      <w:r>
        <w:rPr>
          <w:rFonts w:ascii="Calibri" w:hAnsi="Calibri" w:eastAsia="Calibri"/>
          <w:i w:val="0"/>
          <w:lang w:val="ru-RU"/>
        </w:rPr>
        <w:t xml:space="preserve">Говорить о тринитарном основании логики не означает изобретать новую формальную логику, в которой неправильные выводы вдруг становятся правильными. Христиане и нехристиане могут исследовать один силлогизм и распознавать одни и те же формальные ошибки.</w:t>
      </w:r>
    </w:p>
    <w:p>
      <w:pPr>
        <w:spacing w:after="100" w:line="293" w:lineRule="auto"/>
      </w:pPr>
      <w:r>
        <w:rPr>
          <w:rFonts w:ascii="Calibri" w:hAnsi="Calibri" w:eastAsia="Calibri"/>
          <w:i w:val="0"/>
          <w:lang w:val="ru-RU"/>
        </w:rPr>
        <w:t xml:space="preserve">Тринитарный взгляд касается более глубокого уровня. Он предлагает богословский аргумент от соответствия о том, как единство, многообразие, истина и общение согласуются в мире, сотворённом триединым Богом. Это не формальное выведение отдельных логических законов.</w:t>
      </w:r>
    </w:p>
    <w:p>
      <w:pPr>
        <w:pStyle w:val="Heading2"/>
      </w:pPr>
      <w:r>
        <w:t xml:space="preserve">5.2 Слово Бога и действие Бога</w:t>
      </w:r>
    </w:p>
    <w:p>
      <w:pPr>
        <w:spacing w:after="100" w:line="293" w:lineRule="auto"/>
      </w:pPr>
      <w:r>
        <w:rPr>
          <w:rFonts w:ascii="Calibri" w:hAnsi="Calibri" w:eastAsia="Calibri"/>
          <w:i w:val="0"/>
          <w:lang w:val="ru-RU"/>
        </w:rPr>
        <w:t xml:space="preserve">Бог открывается как говорящий Бог. Своим словом Он творит, определяет и поддерживает мир (Быт 1:3; Пс 32:6,9; Ин 1:1–3; Евр 1:3).</w:t>
      </w:r>
    </w:p>
    <w:p>
      <w:pPr>
        <w:spacing w:after="100" w:line="293" w:lineRule="auto"/>
      </w:pPr>
      <w:r>
        <w:rPr>
          <w:rFonts w:ascii="Calibri" w:hAnsi="Calibri" w:eastAsia="Calibri"/>
          <w:i w:val="0"/>
          <w:lang w:val="ru-RU"/>
        </w:rPr>
        <w:t xml:space="preserve">Речь Бога — не неуверенная попытка упорядочить мысли. Она — совершенное выражение Его знания и воли. То, что Бог говорит, соответствует тому, что Он знает и Кто Он есть.</w:t>
      </w:r>
    </w:p>
    <w:p>
      <w:pPr>
        <w:spacing w:after="100" w:line="293" w:lineRule="auto"/>
      </w:pPr>
      <w:r>
        <w:rPr>
          <w:rFonts w:ascii="Calibri" w:hAnsi="Calibri" w:eastAsia="Calibri"/>
          <w:i w:val="0"/>
          <w:lang w:val="ru-RU"/>
        </w:rPr>
        <w:t xml:space="preserve">В целостном каноническом рассмотрении Писание приписывает божественное творческое действие Отцу, Сыну и Святому Духу:</w:t>
      </w:r>
    </w:p>
    <w:p>
      <w:pPr>
        <w:spacing w:after="100" w:line="293" w:lineRule="auto"/>
        <w:numPr>
          <w:ilvl w:val="0"/>
          <w:numId w:val="1009"/>
        </w:numPr>
      </w:pPr>
      <w:r>
        <w:rPr>
          <w:rFonts w:ascii="Calibri" w:hAnsi="Calibri" w:eastAsia="Calibri"/>
          <w:i w:val="0"/>
          <w:lang w:val="ru-RU"/>
        </w:rPr>
        <w:t xml:space="preserve">Оно говорит о Боге Отце как о Том, из Которого всё (1 Кор 8:6).</w:t>
      </w:r>
    </w:p>
    <w:p>
      <w:pPr>
        <w:spacing w:after="100" w:line="293" w:lineRule="auto"/>
        <w:numPr>
          <w:ilvl w:val="0"/>
          <w:numId w:val="1009"/>
        </w:numPr>
      </w:pPr>
      <w:r>
        <w:rPr>
          <w:rFonts w:ascii="Calibri" w:hAnsi="Calibri" w:eastAsia="Calibri"/>
          <w:i w:val="0"/>
          <w:lang w:val="ru-RU"/>
        </w:rPr>
        <w:t xml:space="preserve">Оно свидетельствует о Сыне как о вечном Слове, через Которое всё сотворено (Ин 1:1–3; Кол 1:16).</w:t>
      </w:r>
    </w:p>
    <w:p>
      <w:pPr>
        <w:spacing w:after="100" w:line="293" w:lineRule="auto"/>
        <w:numPr>
          <w:ilvl w:val="0"/>
          <w:numId w:val="1009"/>
        </w:numPr>
      </w:pPr>
      <w:r>
        <w:rPr>
          <w:rFonts w:ascii="Calibri" w:hAnsi="Calibri" w:eastAsia="Calibri"/>
          <w:i w:val="0"/>
          <w:lang w:val="ru-RU"/>
        </w:rPr>
        <w:t xml:space="preserve">Оно описывает также творческое и животворящее действие Духа Божия (Быт 1:2; Пс 103:30).</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Пойтресс использует порядок идеи, выражения и действенного исполнения как ограниченную иллюстрацию. Это сопоставление — богословская аналогия, а не экзегетически обязательное распределение ролей между божественными Лицами.</w:t>
      </w:r>
      <w:r>
        <w:rPr>
          <w:rStyle w:val="FootnoteReference"/>
          <w:lang w:val="ru-RU"/>
        </w:rPr>
        <w:footnoteReference w:id="4"/>
      </w:r>
    </w:p>
    <w:p>
      <w:pPr>
        <w:spacing w:after="100" w:line="293" w:lineRule="auto"/>
      </w:pPr>
      <w:r>
        <w:rPr>
          <w:rFonts w:ascii="Calibri" w:hAnsi="Calibri" w:eastAsia="Calibri"/>
          <w:i w:val="0"/>
          <w:lang w:val="ru-RU"/>
        </w:rPr>
        <w:t xml:space="preserve">Три Лица — не функциональные компоненты рабочего процесса. Отец, Сын и Святой Дух обладают единой нераздельной божественной сущностью и нераздельно действуют во внешних делах. Поэтому аналогию нельзя считать полным объяснением триединой жизни Бога.</w:t>
      </w:r>
      <w:r>
        <w:rPr>
          <w:rStyle w:val="FootnoteReference"/>
          <w:lang w:val="ru-RU"/>
        </w:rPr>
        <w:footnoteReference w:id="5"/>
      </w:r>
    </w:p>
    <w:p>
      <w:pPr>
        <w:pStyle w:val="Heading2"/>
      </w:pPr>
      <w:r>
        <w:t xml:space="preserve">5.3 Единство и многообразие</w:t>
      </w:r>
    </w:p>
    <w:p>
      <w:pPr>
        <w:spacing w:after="100" w:line="293" w:lineRule="auto"/>
      </w:pPr>
      <w:r>
        <w:rPr>
          <w:rFonts w:ascii="Calibri" w:hAnsi="Calibri" w:eastAsia="Calibri"/>
          <w:i w:val="0"/>
          <w:lang w:val="ru-RU"/>
        </w:rPr>
        <w:t xml:space="preserve">Законы логики обладают единством. Один и тот же принцип действует для бесчисленных различных положений дел.</w:t>
      </w:r>
    </w:p>
    <w:p>
      <w:pPr>
        <w:spacing w:after="100" w:line="293" w:lineRule="auto"/>
      </w:pPr>
      <w:r>
        <w:rPr>
          <w:rFonts w:ascii="Calibri" w:hAnsi="Calibri" w:eastAsia="Calibri"/>
          <w:i w:val="0"/>
          <w:lang w:val="ru-RU"/>
        </w:rPr>
        <w:t xml:space="preserve">Закон непротиворечия действует для высказываний о людях, звёздах, числах, договорах, библейских текстах и повседневных разговорах. Закон один, его применений много.</w:t>
      </w:r>
    </w:p>
    <w:p>
      <w:pPr>
        <w:spacing w:after="100" w:line="293" w:lineRule="auto"/>
      </w:pPr>
      <w:r>
        <w:rPr>
          <w:rFonts w:ascii="Calibri" w:hAnsi="Calibri" w:eastAsia="Calibri"/>
          <w:i w:val="0"/>
          <w:lang w:val="ru-RU"/>
        </w:rPr>
        <w:t xml:space="preserve">Эта связь единства и многообразия характеризует всю действительность:</w:t>
      </w:r>
    </w:p>
    <w:p>
      <w:pPr>
        <w:spacing w:after="100" w:line="293" w:lineRule="auto"/>
        <w:numPr>
          <w:ilvl w:val="0"/>
          <w:numId w:val="1009"/>
        </w:numPr>
      </w:pPr>
      <w:r>
        <w:rPr>
          <w:rFonts w:ascii="Calibri" w:hAnsi="Calibri" w:eastAsia="Calibri"/>
          <w:i w:val="0"/>
          <w:lang w:val="ru-RU"/>
        </w:rPr>
        <w:t xml:space="preserve">Общее понятие может обозначать множество отдельных вещей.</w:t>
      </w:r>
    </w:p>
    <w:p>
      <w:pPr>
        <w:spacing w:after="100" w:line="293" w:lineRule="auto"/>
        <w:numPr>
          <w:ilvl w:val="0"/>
          <w:numId w:val="1009"/>
        </w:numPr>
      </w:pPr>
      <w:r>
        <w:rPr>
          <w:rFonts w:ascii="Calibri" w:hAnsi="Calibri" w:eastAsia="Calibri"/>
          <w:i w:val="0"/>
          <w:lang w:val="ru-RU"/>
        </w:rPr>
        <w:t xml:space="preserve">Логическая схема может встречаться во многих аргументах.</w:t>
      </w:r>
    </w:p>
    <w:p>
      <w:pPr>
        <w:spacing w:after="100" w:line="293" w:lineRule="auto"/>
        <w:numPr>
          <w:ilvl w:val="0"/>
          <w:numId w:val="1009"/>
        </w:numPr>
      </w:pPr>
      <w:r>
        <w:rPr>
          <w:rFonts w:ascii="Calibri" w:hAnsi="Calibri" w:eastAsia="Calibri"/>
          <w:i w:val="0"/>
          <w:lang w:val="ru-RU"/>
        </w:rPr>
        <w:t xml:space="preserve">Одна истина может выражаться на разных языках.</w:t>
      </w:r>
    </w:p>
    <w:p>
      <w:pPr>
        <w:spacing w:after="100" w:line="293" w:lineRule="auto"/>
        <w:numPr>
          <w:ilvl w:val="0"/>
          <w:numId w:val="1009"/>
        </w:numPr>
      </w:pPr>
      <w:r>
        <w:rPr>
          <w:rFonts w:ascii="Calibri" w:hAnsi="Calibri" w:eastAsia="Calibri"/>
          <w:i w:val="0"/>
          <w:lang w:val="ru-RU"/>
        </w:rPr>
        <w:t xml:space="preserve">Множество разных фактов принадлежат одному связному миру.</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Триединый Бог — единая нераздельная божественная сущность в трёх действительно различных Лицах. Поэтому единство и личностное различие не находятся в Боге в изначальной противоположности. Однако единство нельзя ошибочно понимать как лишь упорядоченное сообщество трёх самостоятельных существ.</w:t>
      </w:r>
    </w:p>
    <w:p>
      <w:pPr>
        <w:spacing w:after="100" w:line="293" w:lineRule="auto"/>
      </w:pPr>
      <w:r>
        <w:rPr>
          <w:rFonts w:ascii="Calibri" w:hAnsi="Calibri" w:eastAsia="Calibri"/>
          <w:i w:val="0"/>
          <w:lang w:val="ru-RU"/>
        </w:rPr>
        <w:t xml:space="preserve">Это не даёт формального выведения отдельных логических законов из учения о Троице. Но как аргумент от соответствия это показывает, почему христианское понимание действительности не должно противопоставлять единство и многообразие. Всеобщность логического порядка и его применение к множеству частностей согласуются с миром, сотворённым триединым Богом.</w:t>
      </w:r>
      <w:r>
        <w:rPr>
          <w:rStyle w:val="FootnoteReference"/>
          <w:lang w:val="ru-RU"/>
        </w:rPr>
        <w:footnoteReference w:id="6"/>
      </w:r>
    </w:p>
    <w:p>
      <w:pPr>
        <w:pStyle w:val="ArticleQuote"/>
        <w:pBdr>
          <w:left w:val="single" w:sz="20" w:space="10" w:color="B0914F"/>
        </w:pBdr>
        <w:spacing w:before="120" w:after="120" w:line="276" w:lineRule="auto"/>
      </w:pPr>
      <w:r>
        <w:rPr>
          <w:rFonts w:ascii="Calibri" w:hAnsi="Calibri" w:eastAsia="Calibri"/>
          <w:i/>
          <w:lang w:val="ru-RU"/>
        </w:rPr>
        <w:t xml:space="preserve">Тринитарный взгляд — не альтернативное исчисление выводов. Это ограниченный богословский аргумент от соответствия о том, почему единство, личностное различие и понятные отношения могут быть действительными совместно.</w:t>
      </w:r>
    </w:p>
    <w:p>
      <w:pPr>
        <w:pStyle w:val="Heading1"/>
      </w:pPr>
      <w:bookmarkStart w:id="6" w:name="sec_6"/>
      <w:r>
        <w:t xml:space="preserve">6. Возможности и границы формальной логики</w:t>
      </w:r>
      <w:bookmarkEnd w:id="6"/>
    </w:p>
    <w:p>
      <w:pPr>
        <w:pStyle w:val="Heading2"/>
      </w:pPr>
      <w:r>
        <w:t xml:space="preserve">6.1 Что может формальная логика</w:t>
      </w:r>
    </w:p>
    <w:p>
      <w:pPr>
        <w:spacing w:after="100" w:line="293" w:lineRule="auto"/>
      </w:pPr>
      <w:r>
        <w:rPr>
          <w:rFonts w:ascii="Calibri" w:hAnsi="Calibri" w:eastAsia="Calibri"/>
          <w:i w:val="0"/>
          <w:lang w:val="ru-RU"/>
        </w:rPr>
        <w:t xml:space="preserve">Формальная логика исследует структуру аргументов. Известный пример:</w:t>
      </w:r>
    </w:p>
    <w:p>
      <w:pPr>
        <w:spacing w:after="100" w:line="293" w:lineRule="auto"/>
        <w:numPr>
          <w:ilvl w:val="0"/>
          <w:numId w:val="1009"/>
        </w:numPr>
      </w:pPr>
      <w:r>
        <w:rPr>
          <w:rFonts w:ascii="Calibri" w:hAnsi="Calibri" w:eastAsia="Calibri"/>
          <w:i w:val="0"/>
          <w:lang w:val="ru-RU"/>
        </w:rPr>
        <w:t xml:space="preserve">Все люди смертны.</w:t>
      </w:r>
    </w:p>
    <w:p>
      <w:pPr>
        <w:spacing w:after="100" w:line="293" w:lineRule="auto"/>
        <w:numPr>
          <w:ilvl w:val="0"/>
          <w:numId w:val="1009"/>
        </w:numPr>
      </w:pPr>
      <w:r>
        <w:rPr>
          <w:rFonts w:ascii="Calibri" w:hAnsi="Calibri" w:eastAsia="Calibri"/>
          <w:i w:val="0"/>
          <w:lang w:val="ru-RU"/>
        </w:rPr>
        <w:t xml:space="preserve">Сократ — человек.</w:t>
      </w:r>
    </w:p>
    <w:p>
      <w:pPr>
        <w:spacing w:after="100" w:line="293" w:lineRule="auto"/>
        <w:numPr>
          <w:ilvl w:val="0"/>
          <w:numId w:val="1009"/>
        </w:numPr>
      </w:pPr>
      <w:r>
        <w:rPr>
          <w:rFonts w:ascii="Calibri" w:hAnsi="Calibri" w:eastAsia="Calibri"/>
          <w:i w:val="0"/>
          <w:lang w:val="ru-RU"/>
        </w:rPr>
        <w:t xml:space="preserve">Следовательно, Сократ смертен.</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Если предпосылки истинны, а форма правильна, заключение следует с необходимостью.</w:t>
      </w:r>
    </w:p>
    <w:p>
      <w:pPr>
        <w:spacing w:after="100" w:line="293" w:lineRule="auto"/>
      </w:pPr>
      <w:r>
        <w:rPr>
          <w:rFonts w:ascii="Calibri" w:hAnsi="Calibri" w:eastAsia="Calibri"/>
          <w:i w:val="0"/>
          <w:lang w:val="ru-RU"/>
        </w:rPr>
        <w:t xml:space="preserve">Сила формальной логики состоит в отделении определённых аспектов рассуждения от второстепенного содержания. Символы и чётко определённые понятия помогают обнаруживать двусмысленность и делать ошибки видимыми.</w:t>
      </w:r>
    </w:p>
    <w:p>
      <w:pPr>
        <w:spacing w:after="100" w:line="293" w:lineRule="auto"/>
      </w:pPr>
      <w:r>
        <w:rPr>
          <w:rFonts w:ascii="Calibri" w:hAnsi="Calibri" w:eastAsia="Calibri"/>
          <w:i w:val="0"/>
          <w:lang w:val="ru-RU"/>
        </w:rPr>
        <w:t xml:space="preserve">Эта абстракция ценна. Но она не является полным описанием человеческого познания.</w:t>
      </w:r>
    </w:p>
    <w:p>
      <w:pPr>
        <w:pStyle w:val="Heading2"/>
      </w:pPr>
      <w:r>
        <w:t xml:space="preserve">6.2 Проблема совершенно точных понятий</w:t>
      </w:r>
    </w:p>
    <w:p>
      <w:pPr>
        <w:spacing w:after="100" w:line="293" w:lineRule="auto"/>
      </w:pPr>
      <w:r>
        <w:rPr>
          <w:rFonts w:ascii="Calibri" w:hAnsi="Calibri" w:eastAsia="Calibri"/>
          <w:i w:val="0"/>
          <w:lang w:val="ru-RU"/>
        </w:rPr>
        <w:t xml:space="preserve">Формальный вывод действует только тогда, когда понятие в решающих местах имеет одно значение. Если «коса» в одной предпосылке означает причёску, а в другой — орудие для косьбы, правильный вывод возникает лишь по видимости.</w:t>
      </w:r>
    </w:p>
    <w:p>
      <w:pPr>
        <w:spacing w:after="100" w:line="293" w:lineRule="auto"/>
      </w:pPr>
      <w:r>
        <w:rPr>
          <w:rFonts w:ascii="Calibri" w:hAnsi="Calibri" w:eastAsia="Calibri"/>
          <w:i w:val="0"/>
          <w:lang w:val="ru-RU"/>
        </w:rPr>
        <w:t xml:space="preserve">Поэтому формальным системам нужны устойчивые понятия и чётко установленные правила. В такой системе во время вывода должно быть точно определено, что означает знак.</w:t>
      </w:r>
    </w:p>
    <w:p>
      <w:pPr>
        <w:spacing w:after="100" w:line="293" w:lineRule="auto"/>
      </w:pPr>
      <w:r>
        <w:rPr>
          <w:rFonts w:ascii="Calibri" w:hAnsi="Calibri" w:eastAsia="Calibri"/>
          <w:i w:val="0"/>
          <w:lang w:val="ru-RU"/>
        </w:rPr>
        <w:t xml:space="preserve">Однако повседневный язык часто действует иначе. Значение передаётся также контекстом, говорящим, ситуацией, намерением и общими предварительными знаниями. У слов есть пограничные области, ассоциации и разные способы употребления.</w:t>
      </w:r>
    </w:p>
    <w:p>
      <w:pPr>
        <w:spacing w:after="100" w:line="293" w:lineRule="auto"/>
      </w:pPr>
      <w:r>
        <w:rPr>
          <w:rFonts w:ascii="Calibri" w:hAnsi="Calibri" w:eastAsia="Calibri"/>
          <w:i w:val="0"/>
          <w:lang w:val="ru-RU"/>
        </w:rPr>
        <w:t xml:space="preserve">Поэтому Пойтресс критикует попытку отождествить идеализированные категории формальной логики с исчерпывающим описанием действительности. Совершенно чёткая классификация может создавать впечатление, что человеческий мыслитель способен упорядочить всё с божественной точки обзора.</w:t>
      </w:r>
      <w:r>
        <w:rPr>
          <w:rStyle w:val="FootnoteReference"/>
          <w:lang w:val="ru-RU"/>
        </w:rPr>
        <w:footnoteReference w:id="7"/>
      </w:r>
    </w:p>
    <w:p>
      <w:pPr>
        <w:pStyle w:val="Heading2"/>
      </w:pPr>
      <w:r>
        <w:t xml:space="preserve">6.3 Оправданный и чрезмерный вывод</w:t>
      </w:r>
    </w:p>
    <w:p>
      <w:pPr>
        <w:spacing w:after="100" w:line="293" w:lineRule="auto"/>
      </w:pPr>
      <w:r>
        <w:rPr>
          <w:rFonts w:ascii="Calibri" w:hAnsi="Calibri" w:eastAsia="Calibri"/>
          <w:i w:val="0"/>
          <w:lang w:val="ru-RU"/>
        </w:rPr>
        <w:t xml:space="preserve">Из этой критики не следует, что силлогизмы бесполезны или необходимо ложны. Не следует и того, что нужно избегать чётких определений.</w:t>
      </w:r>
    </w:p>
    <w:p>
      <w:pPr>
        <w:spacing w:after="100" w:line="293" w:lineRule="auto"/>
      </w:pPr>
      <w:r>
        <w:rPr>
          <w:rFonts w:ascii="Calibri" w:hAnsi="Calibri" w:eastAsia="Calibri"/>
          <w:i w:val="0"/>
          <w:lang w:val="ru-RU"/>
        </w:rPr>
        <w:t xml:space="preserve">Соразмерный вывод скромнее:</w:t>
      </w:r>
    </w:p>
    <w:p>
      <w:pPr>
        <w:spacing w:after="100" w:line="293" w:lineRule="auto"/>
        <w:numPr>
          <w:ilvl w:val="0"/>
          <w:numId w:val="1009"/>
        </w:numPr>
      </w:pPr>
      <w:r>
        <w:rPr>
          <w:rFonts w:ascii="Calibri" w:hAnsi="Calibri" w:eastAsia="Calibri"/>
          <w:i w:val="0"/>
          <w:lang w:val="ru-RU"/>
        </w:rPr>
        <w:t xml:space="preserve">Формальная логика освещает реальные структуры.</w:t>
      </w:r>
    </w:p>
    <w:p>
      <w:pPr>
        <w:spacing w:after="100" w:line="293" w:lineRule="auto"/>
        <w:numPr>
          <w:ilvl w:val="0"/>
          <w:numId w:val="1009"/>
        </w:numPr>
      </w:pPr>
      <w:r>
        <w:rPr>
          <w:rFonts w:ascii="Calibri" w:hAnsi="Calibri" w:eastAsia="Calibri"/>
          <w:i w:val="0"/>
          <w:lang w:val="ru-RU"/>
        </w:rPr>
        <w:t xml:space="preserve">Её модели отвлекаются от других аспектов общения.</w:t>
      </w:r>
    </w:p>
    <w:p>
      <w:pPr>
        <w:spacing w:after="100" w:line="293" w:lineRule="auto"/>
        <w:numPr>
          <w:ilvl w:val="0"/>
          <w:numId w:val="1009"/>
        </w:numPr>
      </w:pPr>
      <w:r>
        <w:rPr>
          <w:rFonts w:ascii="Calibri" w:hAnsi="Calibri" w:eastAsia="Calibri"/>
          <w:i w:val="0"/>
          <w:lang w:val="ru-RU"/>
        </w:rPr>
        <w:t xml:space="preserve">Правильность формы ещё не гарантирует истинности предпосылок.</w:t>
      </w:r>
    </w:p>
    <w:p>
      <w:pPr>
        <w:spacing w:after="100" w:line="293" w:lineRule="auto"/>
        <w:numPr>
          <w:ilvl w:val="0"/>
          <w:numId w:val="1009"/>
        </w:numPr>
      </w:pPr>
      <w:r>
        <w:rPr>
          <w:rFonts w:ascii="Calibri" w:hAnsi="Calibri" w:eastAsia="Calibri"/>
          <w:i w:val="0"/>
          <w:lang w:val="ru-RU"/>
        </w:rPr>
        <w:t xml:space="preserve">Формально используемое понятие не обязано исчерпывать всю действительность своего предмета.</w:t>
      </w:r>
    </w:p>
    <w:p>
      <w:pPr>
        <w:spacing w:after="100" w:line="293" w:lineRule="auto"/>
        <w:numPr>
          <w:ilvl w:val="0"/>
          <w:numId w:val="1009"/>
        </w:numPr>
      </w:pPr>
      <w:r>
        <w:rPr>
          <w:rFonts w:ascii="Calibri" w:hAnsi="Calibri" w:eastAsia="Calibri"/>
          <w:i w:val="0"/>
          <w:lang w:val="ru-RU"/>
        </w:rPr>
        <w:t xml:space="preserve">Человеческий мыслитель остаётся конечным творением.</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План города может правильно изображать улицы, не отражая каждого дерева, звука и человека в городе. Ограниченность не делает его ложным. Проблема возникает лишь тогда, когда план принимают за весь город.</w:t>
      </w:r>
    </w:p>
    <w:p>
      <w:pPr>
        <w:spacing w:after="100" w:line="293" w:lineRule="auto"/>
      </w:pPr>
      <w:r>
        <w:rPr>
          <w:rFonts w:ascii="Calibri" w:hAnsi="Calibri" w:eastAsia="Calibri"/>
          <w:i w:val="0"/>
          <w:lang w:val="ru-RU"/>
        </w:rPr>
        <w:t xml:space="preserve">Так и формальная логика — мощный инструмент. Однако она превращается в рационализм, когда её модель путают с полным познанием Бога.</w:t>
      </w:r>
    </w:p>
    <w:p>
      <w:pPr>
        <w:pStyle w:val="Heading2"/>
      </w:pPr>
      <w:r>
        <w:t xml:space="preserve">6.4 Различные формальные логики</w:t>
      </w:r>
    </w:p>
    <w:p>
      <w:pPr>
        <w:spacing w:after="100" w:line="293" w:lineRule="auto"/>
      </w:pPr>
      <w:r>
        <w:rPr>
          <w:rFonts w:ascii="Calibri" w:hAnsi="Calibri" w:eastAsia="Calibri"/>
          <w:i w:val="0"/>
          <w:lang w:val="ru-RU"/>
        </w:rPr>
        <w:t xml:space="preserve">В истории разрабатывались разные формальные системы, в том числе классическая, интуиционистская, модальная, многозначная и паранепротиворечивая логики. Они различаются, среди прочего, трактовкой истины, доказуемости, возможности, противоречия и допустимых правил вывода.</w:t>
      </w:r>
      <w:r>
        <w:rPr>
          <w:rStyle w:val="FootnoteReference"/>
          <w:lang w:val="ru-RU"/>
        </w:rPr>
        <w:footnoteReference w:id="8"/>
      </w:r>
    </w:p>
    <w:p>
      <w:pPr>
        <w:spacing w:after="100" w:line="293" w:lineRule="auto"/>
      </w:pPr>
      <w:r>
        <w:rPr>
          <w:rFonts w:ascii="Calibri" w:hAnsi="Calibri" w:eastAsia="Calibri"/>
          <w:i w:val="0"/>
          <w:lang w:val="ru-RU"/>
        </w:rPr>
        <w:t xml:space="preserve">Это многообразие не опровергает автоматически всякий всеобщий рациональный порядок. Однако оно запрещает огульно утверждать, что любое отклонение от классической логики бессмысленно. Даже противоречивые высказывания могут быть понятны языково. Спорными остаются их истинность, выполнимость и выводы, которые из них допустимо делать.</w:t>
      </w:r>
    </w:p>
    <w:p>
      <w:pPr>
        <w:spacing w:after="100" w:line="293" w:lineRule="auto"/>
      </w:pPr>
      <w:r>
        <w:rPr>
          <w:rFonts w:ascii="Calibri" w:hAnsi="Calibri" w:eastAsia="Calibri"/>
          <w:i w:val="0"/>
          <w:lang w:val="ru-RU"/>
        </w:rPr>
        <w:t xml:space="preserve">Поэтому нужно различать значение, истину, правильность, непротиворечивость и тривиальность. Например, паранепротиворечивые логики не допускают вывода произвольных высказываний из всякого противоречия. Это не решает основной вопрос статьи, но показывает, что определённое человеческое исчисление нельзя поспешно отождествлять со всей структурой божественной рациональности.</w:t>
      </w:r>
    </w:p>
    <w:p>
      <w:pPr>
        <w:pStyle w:val="Heading1"/>
      </w:pPr>
      <w:bookmarkStart w:id="7" w:name="sec_7"/>
      <w:r>
        <w:t xml:space="preserve">7. Грех, разум и обновление мышления</w:t>
      </w:r>
      <w:bookmarkEnd w:id="7"/>
    </w:p>
    <w:p>
      <w:pPr>
        <w:pStyle w:val="Heading2"/>
      </w:pPr>
      <w:r>
        <w:t xml:space="preserve">7.1 Грех не изменяет истину Бога</w:t>
      </w:r>
    </w:p>
    <w:p>
      <w:pPr>
        <w:spacing w:after="100" w:line="293" w:lineRule="auto"/>
      </w:pPr>
      <w:r>
        <w:rPr>
          <w:rFonts w:ascii="Calibri" w:hAnsi="Calibri" w:eastAsia="Calibri"/>
          <w:i w:val="0"/>
          <w:lang w:val="ru-RU"/>
        </w:rPr>
        <w:t xml:space="preserve">Грехопадение не повредило логический порядок. Сущность Бога остаётся неизменной. И сотворённая Им действительность не теряет своей основной зависимости от Него.</w:t>
      </w:r>
    </w:p>
    <w:p>
      <w:pPr>
        <w:spacing w:after="100" w:line="293" w:lineRule="auto"/>
      </w:pPr>
      <w:r>
        <w:rPr>
          <w:rFonts w:ascii="Calibri" w:hAnsi="Calibri" w:eastAsia="Calibri"/>
          <w:i w:val="0"/>
          <w:lang w:val="ru-RU"/>
        </w:rPr>
        <w:t xml:space="preserve">Повреждён был человек в своём отношении к Богу, миру и самому себе.</w:t>
      </w:r>
    </w:p>
    <w:p>
      <w:pPr>
        <w:spacing w:after="100" w:line="293" w:lineRule="auto"/>
      </w:pPr>
      <w:r>
        <w:rPr>
          <w:rFonts w:ascii="Calibri" w:hAnsi="Calibri" w:eastAsia="Calibri"/>
          <w:i w:val="0"/>
          <w:lang w:val="ru-RU"/>
        </w:rPr>
        <w:t xml:space="preserve">Библия описывает падшего человека как помрачённого в мышлении и отчуждённого от жизни Божией (Еф 4:17–18). Павел говорит о людях, чьи рассуждения стали суетными и чьё неразумное сердце омрачилось (Рим 1:21).</w:t>
      </w:r>
    </w:p>
    <w:p>
      <w:pPr>
        <w:spacing w:after="100" w:line="293" w:lineRule="auto"/>
      </w:pPr>
      <w:r>
        <w:rPr>
          <w:rFonts w:ascii="Calibri" w:hAnsi="Calibri" w:eastAsia="Calibri"/>
          <w:i w:val="0"/>
          <w:lang w:val="ru-RU"/>
        </w:rPr>
        <w:t xml:space="preserve">Грех не устраняет способность мыслить. Он направляет мышление против его подлинного источника.</w:t>
      </w:r>
    </w:p>
    <w:p>
      <w:pPr>
        <w:pStyle w:val="Heading2"/>
      </w:pPr>
      <w:r>
        <w:t xml:space="preserve">7.2 Различие между логикой и её применением</w:t>
      </w:r>
    </w:p>
    <w:p>
      <w:pPr>
        <w:spacing w:after="100" w:line="293" w:lineRule="auto"/>
      </w:pPr>
      <w:r>
        <w:rPr>
          <w:rFonts w:ascii="Calibri" w:hAnsi="Calibri" w:eastAsia="Calibri"/>
          <w:i w:val="0"/>
          <w:lang w:val="ru-RU"/>
        </w:rPr>
        <w:t xml:space="preserve">Человек может использовать правильную форму вывода и всё же прийти к ложному заключению, если его предпосылки ложны.</w:t>
      </w:r>
    </w:p>
    <w:p>
      <w:pPr>
        <w:spacing w:after="100" w:line="293" w:lineRule="auto"/>
      </w:pPr>
      <w:r>
        <w:rPr>
          <w:rFonts w:ascii="Calibri" w:hAnsi="Calibri" w:eastAsia="Calibri"/>
          <w:i w:val="0"/>
          <w:lang w:val="ru-RU"/>
        </w:rPr>
        <w:t xml:space="preserve">Кроме того, он может:</w:t>
      </w:r>
    </w:p>
    <w:p>
      <w:pPr>
        <w:spacing w:after="100" w:line="293" w:lineRule="auto"/>
        <w:numPr>
          <w:ilvl w:val="0"/>
          <w:numId w:val="1009"/>
        </w:numPr>
      </w:pPr>
      <w:r>
        <w:rPr>
          <w:rFonts w:ascii="Calibri" w:hAnsi="Calibri" w:eastAsia="Calibri"/>
          <w:i w:val="0"/>
          <w:lang w:val="ru-RU"/>
        </w:rPr>
        <w:t xml:space="preserve">исключать значимые факты,</w:t>
      </w:r>
    </w:p>
    <w:p>
      <w:pPr>
        <w:spacing w:after="100" w:line="293" w:lineRule="auto"/>
        <w:numPr>
          <w:ilvl w:val="0"/>
          <w:numId w:val="1009"/>
        </w:numPr>
      </w:pPr>
      <w:r>
        <w:rPr>
          <w:rFonts w:ascii="Calibri" w:hAnsi="Calibri" w:eastAsia="Calibri"/>
          <w:i w:val="0"/>
          <w:lang w:val="ru-RU"/>
        </w:rPr>
        <w:t xml:space="preserve">незаметно изменять понятия,</w:t>
      </w:r>
    </w:p>
    <w:p>
      <w:pPr>
        <w:spacing w:after="100" w:line="293" w:lineRule="auto"/>
        <w:numPr>
          <w:ilvl w:val="0"/>
          <w:numId w:val="1009"/>
        </w:numPr>
      </w:pPr>
      <w:r>
        <w:rPr>
          <w:rFonts w:ascii="Calibri" w:hAnsi="Calibri" w:eastAsia="Calibri"/>
          <w:i w:val="0"/>
          <w:lang w:val="ru-RU"/>
        </w:rPr>
        <w:t xml:space="preserve">умалчивать об исключениях,</w:t>
      </w:r>
    </w:p>
    <w:p>
      <w:pPr>
        <w:spacing w:after="100" w:line="293" w:lineRule="auto"/>
        <w:numPr>
          <w:ilvl w:val="0"/>
          <w:numId w:val="1009"/>
        </w:numPr>
      </w:pPr>
      <w:r>
        <w:rPr>
          <w:rFonts w:ascii="Calibri" w:hAnsi="Calibri" w:eastAsia="Calibri"/>
          <w:i w:val="0"/>
          <w:lang w:val="ru-RU"/>
        </w:rPr>
        <w:t xml:space="preserve">рассуждать в обратном направлении от желаемого результата,</w:t>
      </w:r>
    </w:p>
    <w:p>
      <w:pPr>
        <w:spacing w:after="100" w:line="293" w:lineRule="auto"/>
        <w:numPr>
          <w:ilvl w:val="0"/>
          <w:numId w:val="1009"/>
        </w:numPr>
      </w:pPr>
      <w:r>
        <w:rPr>
          <w:rFonts w:ascii="Calibri" w:hAnsi="Calibri" w:eastAsia="Calibri"/>
          <w:i w:val="0"/>
          <w:lang w:val="ru-RU"/>
        </w:rPr>
        <w:t xml:space="preserve">по-разному применять один критерий к себе и другим,</w:t>
      </w:r>
    </w:p>
    <w:p>
      <w:pPr>
        <w:spacing w:after="100" w:line="293" w:lineRule="auto"/>
        <w:numPr>
          <w:ilvl w:val="0"/>
          <w:numId w:val="1009"/>
        </w:numPr>
      </w:pPr>
      <w:r>
        <w:rPr>
          <w:rFonts w:ascii="Calibri" w:hAnsi="Calibri" w:eastAsia="Calibri"/>
          <w:i w:val="0"/>
          <w:lang w:val="ru-RU"/>
        </w:rPr>
        <w:t xml:space="preserve">скрывать противоречие всё новыми перетолкованиями.</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Грех действует не только через грубые ошибки мышления. Он действует и через высокоинтеллектуальное самооправдание. Блестящий ум может выстроить особенно сложные причины, чтобы не признавать нежелательную истину.</w:t>
      </w:r>
    </w:p>
    <w:p>
      <w:pPr>
        <w:spacing w:after="100" w:line="293" w:lineRule="auto"/>
      </w:pPr>
      <w:r>
        <w:rPr>
          <w:rFonts w:ascii="Calibri" w:hAnsi="Calibri" w:eastAsia="Calibri"/>
          <w:i w:val="0"/>
          <w:lang w:val="ru-RU"/>
        </w:rPr>
        <w:t xml:space="preserve">Римлянам 1 не описывает людей как совершенно лишённых познания Бога. Доступное познанию Бога открыто им через творение, но не получает ответа в подобающем почитании и благодарности (Рим 1:18–23). Из этого не следует, что всякую конкретную логическую ошибку можно непосредственно свести к сознательному подавлению истины.</w:t>
      </w:r>
    </w:p>
    <w:p>
      <w:pPr>
        <w:pStyle w:val="Heading2"/>
      </w:pPr>
      <w:r>
        <w:t xml:space="preserve">7.3 Почему нехристиане способны мыслить логически</w:t>
      </w:r>
    </w:p>
    <w:p>
      <w:pPr>
        <w:spacing w:after="100" w:line="293" w:lineRule="auto"/>
      </w:pPr>
      <w:r>
        <w:rPr>
          <w:rFonts w:ascii="Calibri" w:hAnsi="Calibri" w:eastAsia="Calibri"/>
          <w:i w:val="0"/>
          <w:lang w:val="ru-RU"/>
        </w:rPr>
        <w:t xml:space="preserve">Христианское учение не утверждает, что только возрождённые люди могут делать правильный вывод.</w:t>
      </w:r>
    </w:p>
    <w:p>
      <w:pPr>
        <w:spacing w:after="100" w:line="293" w:lineRule="auto"/>
      </w:pPr>
      <w:r>
        <w:rPr>
          <w:rFonts w:ascii="Calibri" w:hAnsi="Calibri" w:eastAsia="Calibri"/>
          <w:i w:val="0"/>
          <w:lang w:val="ru-RU"/>
        </w:rPr>
        <w:t xml:space="preserve">Все люди:</w:t>
      </w:r>
    </w:p>
    <w:p>
      <w:pPr>
        <w:spacing w:after="100" w:line="293" w:lineRule="auto"/>
        <w:numPr>
          <w:ilvl w:val="0"/>
          <w:numId w:val="1009"/>
        </w:numPr>
      </w:pPr>
      <w:r>
        <w:rPr>
          <w:rFonts w:ascii="Calibri" w:hAnsi="Calibri" w:eastAsia="Calibri"/>
          <w:i w:val="0"/>
          <w:lang w:val="ru-RU"/>
        </w:rPr>
        <w:t xml:space="preserve">сотворены по образу Бога,</w:t>
      </w:r>
    </w:p>
    <w:p>
      <w:pPr>
        <w:spacing w:after="100" w:line="293" w:lineRule="auto"/>
        <w:numPr>
          <w:ilvl w:val="0"/>
          <w:numId w:val="1009"/>
        </w:numPr>
      </w:pPr>
      <w:r>
        <w:rPr>
          <w:rFonts w:ascii="Calibri" w:hAnsi="Calibri" w:eastAsia="Calibri"/>
          <w:i w:val="0"/>
          <w:lang w:val="ru-RU"/>
        </w:rPr>
        <w:t xml:space="preserve">живут в Божьем мире,</w:t>
      </w:r>
    </w:p>
    <w:p>
      <w:pPr>
        <w:spacing w:after="100" w:line="293" w:lineRule="auto"/>
        <w:numPr>
          <w:ilvl w:val="0"/>
          <w:numId w:val="1009"/>
        </w:numPr>
      </w:pPr>
      <w:r>
        <w:rPr>
          <w:rFonts w:ascii="Calibri" w:hAnsi="Calibri" w:eastAsia="Calibri"/>
          <w:i w:val="0"/>
          <w:lang w:val="ru-RU"/>
        </w:rPr>
        <w:t xml:space="preserve">поддерживаются Божьим провидением,</w:t>
      </w:r>
    </w:p>
    <w:p>
      <w:pPr>
        <w:spacing w:after="100" w:line="293" w:lineRule="auto"/>
        <w:numPr>
          <w:ilvl w:val="0"/>
          <w:numId w:val="1009"/>
        </w:numPr>
      </w:pPr>
      <w:r>
        <w:rPr>
          <w:rFonts w:ascii="Calibri" w:hAnsi="Calibri" w:eastAsia="Calibri"/>
          <w:i w:val="0"/>
          <w:lang w:val="ru-RU"/>
        </w:rPr>
        <w:t xml:space="preserve">встречаются с упорядоченным творением,</w:t>
      </w:r>
    </w:p>
    <w:p>
      <w:pPr>
        <w:spacing w:after="100" w:line="293" w:lineRule="auto"/>
        <w:numPr>
          <w:ilvl w:val="0"/>
          <w:numId w:val="1009"/>
        </w:numPr>
      </w:pPr>
      <w:r>
        <w:rPr>
          <w:rFonts w:ascii="Calibri" w:hAnsi="Calibri" w:eastAsia="Calibri"/>
          <w:i w:val="0"/>
          <w:lang w:val="ru-RU"/>
        </w:rPr>
        <w:t xml:space="preserve">не могут полностью избежать общего откровения.</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Поэтому нехристиане могут делать истинные высказывания, заниматься наукой и обнаруживать логические ошибки у христиан. Эта способность не опровергает христианское мировоззрение. Именно её и следует ожидать вследствие сотворения человека по образу Бога.</w:t>
      </w:r>
    </w:p>
    <w:p>
      <w:pPr>
        <w:spacing w:after="100" w:line="293" w:lineRule="auto"/>
      </w:pPr>
      <w:r>
        <w:rPr>
          <w:rFonts w:ascii="Calibri" w:hAnsi="Calibri" w:eastAsia="Calibri"/>
          <w:i w:val="0"/>
          <w:lang w:val="ru-RU"/>
        </w:rPr>
        <w:t xml:space="preserve">Пресуппозиционное возражение направлено не против логической способности нехристианина. Оно направлено против способности явно исповедуемого им мировоззрения дать этой практике последнее обоснование.</w:t>
      </w:r>
    </w:p>
    <w:p>
      <w:pPr>
        <w:pStyle w:val="ArticleQuote"/>
        <w:pBdr>
          <w:left w:val="single" w:sz="20" w:space="10" w:color="B0914F"/>
        </w:pBdr>
        <w:spacing w:before="120" w:after="120" w:line="276" w:lineRule="auto"/>
      </w:pPr>
      <w:r>
        <w:rPr>
          <w:rFonts w:ascii="Calibri" w:hAnsi="Calibri" w:eastAsia="Calibri"/>
          <w:i/>
          <w:lang w:val="ru-RU"/>
        </w:rPr>
        <w:t xml:space="preserve">Нехристианин мыслит логически не потому, что Бога для него не существует, а потому, что он остаётся образом Бога, отрицая при этом Божью власть.</w:t>
      </w:r>
    </w:p>
    <w:p>
      <w:pPr>
        <w:pStyle w:val="Heading2"/>
      </w:pPr>
      <w:r>
        <w:t xml:space="preserve">7.4 Искупление и обновлённое мышление</w:t>
      </w:r>
    </w:p>
    <w:p>
      <w:pPr>
        <w:spacing w:after="100" w:line="293" w:lineRule="auto"/>
      </w:pPr>
      <w:r>
        <w:rPr>
          <w:rFonts w:ascii="Calibri" w:hAnsi="Calibri" w:eastAsia="Calibri"/>
          <w:i w:val="0"/>
          <w:lang w:val="ru-RU"/>
        </w:rPr>
        <w:t xml:space="preserve">Искупление не означает, что христианин внезапно начинает рассуждать безошибочно. Верующие остаются конечными, нуждающимися в учении и подверженными ошибкам.</w:t>
      </w:r>
    </w:p>
    <w:p>
      <w:pPr>
        <w:spacing w:after="100" w:line="293" w:lineRule="auto"/>
      </w:pPr>
      <w:r>
        <w:rPr>
          <w:rFonts w:ascii="Calibri" w:hAnsi="Calibri" w:eastAsia="Calibri"/>
          <w:i w:val="0"/>
          <w:lang w:val="ru-RU"/>
        </w:rPr>
        <w:t xml:space="preserve">Обновление касается скорее направленности мышления. Человек должен подчинить своё мышление истине Бога (Рим 12:2; Еф 4:20–24). В 2 Кор 10:5 Павел в контексте своего апостольского служения описывает отвержение доводов, восстающих против познания Бога. Отсюда можно вывести законный принцип христианской ответственности за мышление, но не полную общую теорию познания.</w:t>
      </w:r>
    </w:p>
    <w:p>
      <w:pPr>
        <w:spacing w:after="100" w:line="293" w:lineRule="auto"/>
      </w:pPr>
      <w:r>
        <w:rPr>
          <w:rFonts w:ascii="Calibri" w:hAnsi="Calibri" w:eastAsia="Calibri"/>
          <w:i w:val="0"/>
          <w:lang w:val="ru-RU"/>
        </w:rPr>
        <w:t xml:space="preserve">При этом Святой Дух не создаёт другую логику. Он обновляет человека, чтобы тот охотнее познавал истину, любил её и повиновался ей.</w:t>
      </w:r>
    </w:p>
    <w:p>
      <w:pPr>
        <w:spacing w:after="100" w:line="293" w:lineRule="auto"/>
      </w:pPr>
      <w:r>
        <w:rPr>
          <w:rFonts w:ascii="Calibri" w:hAnsi="Calibri" w:eastAsia="Calibri"/>
          <w:i w:val="0"/>
          <w:lang w:val="ru-RU"/>
        </w:rPr>
        <w:t xml:space="preserve">Мф 28:18–20 свидетельствует о всеобщем миссионерском поручении, а Откр 7:9–10 описывает поклонение из всех народов и языков. Сами по себе эти тексты не дают теории универсальных семантических структур или полностью эквивалентных переводов. Однако они соответствуют более широкому богословскому ожиданию, что Божью истину можно действительно сообщать через языковые и культурные границы, хотя не исчерпывающе в каждой формулировке.</w:t>
      </w:r>
    </w:p>
    <w:p>
      <w:pPr>
        <w:pStyle w:val="Heading1"/>
      </w:pPr>
      <w:bookmarkStart w:id="8" w:name="sec_8"/>
      <w:r>
        <w:t xml:space="preserve">8. Задачи обоснования других мировоззрений</w:t>
      </w:r>
      <w:bookmarkEnd w:id="8"/>
    </w:p>
    <w:p>
      <w:pPr>
        <w:pStyle w:val="Heading2"/>
      </w:pPr>
      <w:r>
        <w:t xml:space="preserve">8.1 Платонический реализм</w:t>
      </w:r>
    </w:p>
    <w:p>
      <w:pPr>
        <w:spacing w:after="100" w:line="293" w:lineRule="auto"/>
      </w:pPr>
      <w:r>
        <w:rPr>
          <w:rFonts w:ascii="Calibri" w:hAnsi="Calibri" w:eastAsia="Calibri"/>
          <w:i w:val="0"/>
          <w:lang w:val="ru-RU"/>
        </w:rPr>
        <w:t xml:space="preserve">Платонический реализм понимает логические истины или структуры как абстрактные, необходимые и неизменные. Тем самым он серьёзно относится к важным свойствам логической значимости.</w:t>
      </w:r>
    </w:p>
    <w:p>
      <w:pPr>
        <w:spacing w:after="100" w:line="293" w:lineRule="auto"/>
      </w:pPr>
      <w:r>
        <w:rPr>
          <w:rFonts w:ascii="Calibri" w:hAnsi="Calibri" w:eastAsia="Calibri"/>
          <w:i w:val="0"/>
          <w:lang w:val="ru-RU"/>
        </w:rPr>
        <w:t xml:space="preserve">При этом платоник не обязан утверждать, что абстрактные объекты определяют материальный мир в смысле физической причинности. Но с христианской точки зрения остаются вопросы о познавательном доступе, личностной нормативности и единстве мышления и мира.</w:t>
      </w:r>
    </w:p>
    <w:p>
      <w:pPr>
        <w:spacing w:after="100" w:line="293" w:lineRule="auto"/>
      </w:pPr>
      <w:r>
        <w:rPr>
          <w:rFonts w:ascii="Calibri" w:hAnsi="Calibri" w:eastAsia="Calibri"/>
          <w:i w:val="0"/>
          <w:lang w:val="ru-RU"/>
        </w:rPr>
        <w:t xml:space="preserve">Как конечный человек познаёт абстрактные необходимые истины? В каком смысле они обязывают разумных личностей? И как объяснить замечательное соответствие между логическим порядком, конкретным миром и человеческим мышлением?</w:t>
      </w:r>
    </w:p>
    <w:p>
      <w:pPr>
        <w:spacing w:after="100" w:line="293" w:lineRule="auto"/>
      </w:pPr>
      <w:r>
        <w:rPr>
          <w:rFonts w:ascii="Calibri" w:hAnsi="Calibri" w:eastAsia="Calibri"/>
          <w:i w:val="0"/>
          <w:lang w:val="ru-RU"/>
        </w:rPr>
        <w:t xml:space="preserve">Христианское мировоззрение связывает необходимую истину, порядок мира и человеческое познание с вечным, личностным и всеведущим Творцом. Это преимущество единого объяснения, но без дальнейших доводов ещё не формальное опровержение любой платонической позиции.</w:t>
      </w:r>
    </w:p>
    <w:p>
      <w:pPr>
        <w:pStyle w:val="Heading2"/>
      </w:pPr>
      <w:r>
        <w:t xml:space="preserve">8.2 Номинализм и конвенционализм</w:t>
      </w:r>
    </w:p>
    <w:p>
      <w:pPr>
        <w:spacing w:after="100" w:line="293" w:lineRule="auto"/>
      </w:pPr>
      <w:r>
        <w:rPr>
          <w:rFonts w:ascii="Calibri" w:hAnsi="Calibri" w:eastAsia="Calibri"/>
          <w:i w:val="0"/>
          <w:lang w:val="ru-RU"/>
        </w:rPr>
        <w:t xml:space="preserve">Номиналистические и конвенционалистские подходы в большей степени рассматривают логические формы как человеческие обозначения, языковые правила или конститутивные соглашения определённых исчислений.</w:t>
      </w:r>
    </w:p>
    <w:p>
      <w:pPr>
        <w:spacing w:after="100" w:line="293" w:lineRule="auto"/>
      </w:pPr>
      <w:r>
        <w:rPr>
          <w:rFonts w:ascii="Calibri" w:hAnsi="Calibri" w:eastAsia="Calibri"/>
          <w:i w:val="0"/>
          <w:lang w:val="ru-RU"/>
        </w:rPr>
        <w:t xml:space="preserve">Люди действительно разрабатывают символы, специальные языки и различные формальные системы. Знаки «P», «Q» или «¬P» условны. Даже развитые конвенционалисты не обязательно утверждают, что большинство может произвольно изменить любое логическое правило своим решением.</w:t>
      </w:r>
    </w:p>
    <w:p>
      <w:pPr>
        <w:spacing w:after="100" w:line="293" w:lineRule="auto"/>
      </w:pPr>
      <w:r>
        <w:rPr>
          <w:rFonts w:ascii="Calibri" w:hAnsi="Calibri" w:eastAsia="Calibri"/>
          <w:i w:val="0"/>
          <w:lang w:val="ru-RU"/>
        </w:rPr>
        <w:t xml:space="preserve">Более сильная конвенционалистская позиция понимает логические правила скорее как конститутивные условия определённых языковых игр или исчислений. Тогда критический вопрос состоит в том, может ли одна конвенция объяснить, почему определённые выводы сохраняют истину и почему выбор правил не совершенно произволен.</w:t>
      </w:r>
    </w:p>
    <w:p>
      <w:pPr>
        <w:spacing w:after="100" w:line="293" w:lineRule="auto"/>
      </w:pPr>
      <w:r>
        <w:rPr>
          <w:rFonts w:ascii="Calibri" w:hAnsi="Calibri" w:eastAsia="Calibri"/>
          <w:i w:val="0"/>
          <w:lang w:val="ru-RU"/>
        </w:rPr>
        <w:t xml:space="preserve">Конвенции хорошо объясняют, как логические отношения представлены и регулируются в системе. Могут ли они также полностью обосновать объективную значимость и нормативность сохраняющих истину выводов — дополнительная философская задача.</w:t>
      </w:r>
    </w:p>
    <w:p>
      <w:pPr>
        <w:pStyle w:val="Heading2"/>
      </w:pPr>
      <w:r>
        <w:t xml:space="preserve">8.3 Натурализм и эволюция</w:t>
      </w:r>
    </w:p>
    <w:p>
      <w:pPr>
        <w:spacing w:after="100" w:line="293" w:lineRule="auto"/>
      </w:pPr>
      <w:r>
        <w:rPr>
          <w:rFonts w:ascii="Calibri" w:hAnsi="Calibri" w:eastAsia="Calibri"/>
          <w:i w:val="0"/>
          <w:lang w:val="ru-RU"/>
        </w:rPr>
        <w:t xml:space="preserve">Натуралистические модели пытаются объяснить, как развились познавательные способности и почему определённые механизмы порождают преимущественно надёжные убеждения. К ним относятся, среди прочего, эволюционный релайабилизм, телеосемантика, функционалистские модели и подходы эмерджентной нормативности.</w:t>
      </w:r>
    </w:p>
    <w:p>
      <w:pPr>
        <w:spacing w:after="100" w:line="293" w:lineRule="auto"/>
      </w:pPr>
      <w:r>
        <w:rPr>
          <w:rFonts w:ascii="Calibri" w:hAnsi="Calibri" w:eastAsia="Calibri"/>
          <w:i w:val="0"/>
          <w:lang w:val="ru-RU"/>
        </w:rPr>
        <w:t xml:space="preserve">Такие модели нельзя опровергать одним указанием на то, что эволюция нацелена лишь на выживание. Они могут различать непосредственную приспособленность, надёжное представление среды и рациональное обоснование.</w:t>
      </w:r>
    </w:p>
    <w:p>
      <w:pPr>
        <w:spacing w:after="100" w:line="293" w:lineRule="auto"/>
      </w:pPr>
      <w:r>
        <w:rPr>
          <w:rFonts w:ascii="Calibri" w:hAnsi="Calibri" w:eastAsia="Calibri"/>
          <w:i w:val="0"/>
          <w:lang w:val="ru-RU"/>
        </w:rPr>
        <w:t xml:space="preserve">Тем не менее выживание и истина не тождественны. Поэтому эволюционное объяснение познавательных способностей само по себе не отвечает на нормативный вопрос, почему определённые выводы считаются сохраняющими истину.</w:t>
      </w:r>
    </w:p>
    <w:p>
      <w:pPr>
        <w:spacing w:after="100" w:line="293" w:lineRule="auto"/>
      </w:pPr>
      <w:r>
        <w:rPr>
          <w:rFonts w:ascii="Calibri" w:hAnsi="Calibri" w:eastAsia="Calibri"/>
          <w:i w:val="0"/>
          <w:lang w:val="ru-RU"/>
        </w:rPr>
        <w:t xml:space="preserve">Натуралистические модели должны дополнительно объяснить, как из причинных процессов возникают эпистемическое оправдание и нормативная значимость. Различие между причиной убеждения и его рациональным оправданием не является полным опровержением натурализма, но указывает на серьёзную задачу обоснования.</w:t>
      </w:r>
      <w:r>
        <w:rPr>
          <w:rStyle w:val="FootnoteReference"/>
          <w:lang w:val="ru-RU"/>
        </w:rPr>
        <w:footnoteReference w:id="9"/>
      </w:r>
    </w:p>
    <w:p>
      <w:pPr>
        <w:pStyle w:val="Heading2"/>
      </w:pPr>
      <w:r>
        <w:t xml:space="preserve">8.4 Рационалистическая автономия</w:t>
      </w:r>
    </w:p>
    <w:p>
      <w:pPr>
        <w:spacing w:after="100" w:line="293" w:lineRule="auto"/>
      </w:pPr>
      <w:r>
        <w:rPr>
          <w:rFonts w:ascii="Calibri" w:hAnsi="Calibri" w:eastAsia="Calibri"/>
          <w:i w:val="0"/>
          <w:lang w:val="ru-RU"/>
        </w:rPr>
        <w:t xml:space="preserve">Рационализм признаёт авторитет разума, но легко превращает его в собственное основание. Тогда человеческий ум должен с нейтральной позиции решать, что вообще вправе считаться откровением или истиной.</w:t>
      </w:r>
    </w:p>
    <w:p>
      <w:pPr>
        <w:spacing w:after="100" w:line="293" w:lineRule="auto"/>
      </w:pPr>
      <w:r>
        <w:rPr>
          <w:rFonts w:ascii="Calibri" w:hAnsi="Calibri" w:eastAsia="Calibri"/>
          <w:i w:val="0"/>
          <w:lang w:val="ru-RU"/>
        </w:rPr>
        <w:t xml:space="preserve">Но конечный ум не может проверить собственную надёжность с позиции независимого наблюдателя. Для оценки своего разума ему вновь пришлось бы использовать свой разум.</w:t>
      </w:r>
    </w:p>
    <w:p>
      <w:pPr>
        <w:spacing w:after="100" w:line="293" w:lineRule="auto"/>
      </w:pPr>
      <w:r>
        <w:rPr>
          <w:rFonts w:ascii="Calibri" w:hAnsi="Calibri" w:eastAsia="Calibri"/>
          <w:i w:val="0"/>
          <w:lang w:val="ru-RU"/>
        </w:rPr>
        <w:t xml:space="preserve">Представленный здесь библейский ответ начинается не с автономного человека, а с Божьего самопознания и откровения. Человеческий разум — тварный инструмент, способный делать истинные выводы, но его нельзя рассматривать как принцип, стоящий выше откровения.</w:t>
      </w:r>
    </w:p>
    <w:p>
      <w:pPr>
        <w:pStyle w:val="Heading1"/>
      </w:pPr>
      <w:bookmarkStart w:id="9" w:name="sec_9"/>
      <w:r>
        <w:t xml:space="preserve">9. Основные возражения</w:t>
      </w:r>
      <w:bookmarkEnd w:id="9"/>
    </w:p>
    <w:p>
      <w:pPr>
        <w:pStyle w:val="Heading2"/>
      </w:pPr>
      <w:r>
        <w:t xml:space="preserve">9.1 «Подчинён ли Бог логике?»</w:t>
      </w:r>
    </w:p>
    <w:p>
      <w:pPr>
        <w:spacing w:after="100" w:line="293" w:lineRule="auto"/>
      </w:pPr>
      <w:r>
        <w:rPr>
          <w:rFonts w:ascii="Calibri" w:hAnsi="Calibri" w:eastAsia="Calibri"/>
          <w:i w:val="0"/>
          <w:lang w:val="ru-RU"/>
        </w:rPr>
        <w:t xml:space="preserve">Нет. Эта формулировка предполагает, что логика — самостоятельная сила вне Бога.</w:t>
      </w:r>
    </w:p>
    <w:p>
      <w:pPr>
        <w:spacing w:after="100" w:line="293" w:lineRule="auto"/>
      </w:pPr>
      <w:r>
        <w:rPr>
          <w:rFonts w:ascii="Calibri" w:hAnsi="Calibri" w:eastAsia="Calibri"/>
          <w:i w:val="0"/>
          <w:lang w:val="ru-RU"/>
        </w:rPr>
        <w:t xml:space="preserve">Бог верен собственной правдивой природе. Это не внешнее ограничение. То, что Бог не может лгать, не означает недостатка силы (Тит 1:2; Евр 6:18). Ложь — не высшая способность, которой Богу недостаёт, а нравственный изъян.</w:t>
      </w:r>
    </w:p>
    <w:p>
      <w:pPr>
        <w:spacing w:after="100" w:line="293" w:lineRule="auto"/>
      </w:pPr>
      <w:r>
        <w:rPr>
          <w:rFonts w:ascii="Calibri" w:hAnsi="Calibri" w:eastAsia="Calibri"/>
          <w:i w:val="0"/>
          <w:lang w:val="ru-RU"/>
        </w:rPr>
        <w:t xml:space="preserve">Так и противоречивость — не высшая форма силы. Противоречивые высказывания могут быть понятными языково; проблематичны их совместная истинность, выполнимость и допустимые из них выводы.</w:t>
      </w:r>
    </w:p>
    <w:p>
      <w:pPr>
        <w:pStyle w:val="Heading2"/>
      </w:pPr>
      <w:r>
        <w:t xml:space="preserve">9.2 «Может ли Бог делать логически невозможное?»</w:t>
      </w:r>
    </w:p>
    <w:p>
      <w:pPr>
        <w:spacing w:after="100" w:line="293" w:lineRule="auto"/>
      </w:pPr>
      <w:r>
        <w:rPr>
          <w:rFonts w:ascii="Calibri" w:hAnsi="Calibri" w:eastAsia="Calibri"/>
          <w:i w:val="0"/>
          <w:lang w:val="ru-RU"/>
        </w:rPr>
        <w:t xml:space="preserve">Вопрос «Может ли Бог создать женатого холостяка?» не описывает особенно трудной задачи. Понятия взаимно исключают друг друга в одном отношении и поэтому не определяют возможного предмета.</w:t>
      </w:r>
    </w:p>
    <w:p>
      <w:pPr>
        <w:spacing w:after="100" w:line="293" w:lineRule="auto"/>
      </w:pPr>
      <w:r>
        <w:rPr>
          <w:rFonts w:ascii="Calibri" w:hAnsi="Calibri" w:eastAsia="Calibri"/>
          <w:i w:val="0"/>
          <w:lang w:val="ru-RU"/>
        </w:rPr>
        <w:t xml:space="preserve">«Камень, который всемогущее существо не может поднять» также не определяет возможного положения дел в контексте совершенного всемогущества. Формулировка понятна языково, но соединяет всемогущество с его одновременным отрицанием.</w:t>
      </w:r>
    </w:p>
    <w:p>
      <w:pPr>
        <w:spacing w:after="100" w:line="293" w:lineRule="auto"/>
      </w:pPr>
      <w:r>
        <w:rPr>
          <w:rFonts w:ascii="Calibri" w:hAnsi="Calibri" w:eastAsia="Calibri"/>
          <w:i w:val="0"/>
          <w:lang w:val="ru-RU"/>
        </w:rPr>
        <w:t xml:space="preserve">Всемогущество Бога не означает, что логически противоречивые описания становятся возможными предметами или действительными задачами. Неспособность Бога лгать или отречься от Себя — не недостаток силы, а выражение Его совершенства.</w:t>
      </w:r>
      <w:r>
        <w:rPr>
          <w:rStyle w:val="FootnoteReference"/>
          <w:lang w:val="ru-RU"/>
        </w:rPr>
        <w:footnoteReference w:id="10"/>
      </w:r>
    </w:p>
    <w:p>
      <w:pPr>
        <w:pStyle w:val="Heading2"/>
      </w:pPr>
      <w:r>
        <w:t xml:space="preserve">9.3 «Не произвольно ли утверждение, что логика основана на Боге?»</w:t>
      </w:r>
    </w:p>
    <w:p>
      <w:pPr>
        <w:spacing w:after="100" w:line="293" w:lineRule="auto"/>
      </w:pPr>
      <w:r>
        <w:rPr>
          <w:rFonts w:ascii="Calibri" w:hAnsi="Calibri" w:eastAsia="Calibri"/>
          <w:i w:val="0"/>
          <w:lang w:val="ru-RU"/>
        </w:rPr>
        <w:t xml:space="preserve">Оно было бы произвольным, если бы «Бог» вводился лишь задним числом для заполнения пробела.</w:t>
      </w:r>
    </w:p>
    <w:p>
      <w:pPr>
        <w:spacing w:after="100" w:line="293" w:lineRule="auto"/>
      </w:pPr>
      <w:r>
        <w:rPr>
          <w:rFonts w:ascii="Calibri" w:hAnsi="Calibri" w:eastAsia="Calibri"/>
          <w:i w:val="0"/>
          <w:lang w:val="ru-RU"/>
        </w:rPr>
        <w:t xml:space="preserve">Однако аргумент шире. Библейский Бог:</w:t>
      </w:r>
    </w:p>
    <w:p>
      <w:pPr>
        <w:spacing w:after="100" w:line="293" w:lineRule="auto"/>
        <w:numPr>
          <w:ilvl w:val="0"/>
          <w:numId w:val="1009"/>
        </w:numPr>
      </w:pPr>
      <w:r>
        <w:rPr>
          <w:rFonts w:ascii="Calibri" w:hAnsi="Calibri" w:eastAsia="Calibri"/>
          <w:i w:val="0"/>
          <w:lang w:val="ru-RU"/>
        </w:rPr>
        <w:t xml:space="preserve">вечен и неизменен,</w:t>
      </w:r>
    </w:p>
    <w:p>
      <w:pPr>
        <w:spacing w:after="100" w:line="293" w:lineRule="auto"/>
        <w:numPr>
          <w:ilvl w:val="0"/>
          <w:numId w:val="1009"/>
        </w:numPr>
      </w:pPr>
      <w:r>
        <w:rPr>
          <w:rFonts w:ascii="Calibri" w:hAnsi="Calibri" w:eastAsia="Calibri"/>
          <w:i w:val="0"/>
          <w:lang w:val="ru-RU"/>
        </w:rPr>
        <w:t xml:space="preserve">правдив и всеведущ,</w:t>
      </w:r>
    </w:p>
    <w:p>
      <w:pPr>
        <w:spacing w:after="100" w:line="293" w:lineRule="auto"/>
        <w:numPr>
          <w:ilvl w:val="0"/>
          <w:numId w:val="1009"/>
        </w:numPr>
      </w:pPr>
      <w:r>
        <w:rPr>
          <w:rFonts w:ascii="Calibri" w:hAnsi="Calibri" w:eastAsia="Calibri"/>
          <w:i w:val="0"/>
          <w:lang w:val="ru-RU"/>
        </w:rPr>
        <w:t xml:space="preserve">личностен и общается,</w:t>
      </w:r>
    </w:p>
    <w:p>
      <w:pPr>
        <w:spacing w:after="100" w:line="293" w:lineRule="auto"/>
        <w:numPr>
          <w:ilvl w:val="0"/>
          <w:numId w:val="1009"/>
        </w:numPr>
      </w:pPr>
      <w:r>
        <w:rPr>
          <w:rFonts w:ascii="Calibri" w:hAnsi="Calibri" w:eastAsia="Calibri"/>
          <w:i w:val="0"/>
          <w:lang w:val="ru-RU"/>
        </w:rPr>
        <w:t xml:space="preserve">Творец мира,</w:t>
      </w:r>
    </w:p>
    <w:p>
      <w:pPr>
        <w:spacing w:after="100" w:line="293" w:lineRule="auto"/>
        <w:numPr>
          <w:ilvl w:val="0"/>
          <w:numId w:val="1009"/>
        </w:numPr>
      </w:pPr>
      <w:r>
        <w:rPr>
          <w:rFonts w:ascii="Calibri" w:hAnsi="Calibri" w:eastAsia="Calibri"/>
          <w:i w:val="0"/>
          <w:lang w:val="ru-RU"/>
        </w:rPr>
        <w:t xml:space="preserve">Творец человеческого ума,</w:t>
      </w:r>
    </w:p>
    <w:p>
      <w:pPr>
        <w:spacing w:after="100" w:line="293" w:lineRule="auto"/>
        <w:numPr>
          <w:ilvl w:val="0"/>
          <w:numId w:val="1009"/>
        </w:numPr>
      </w:pPr>
      <w:r>
        <w:rPr>
          <w:rFonts w:ascii="Calibri" w:hAnsi="Calibri" w:eastAsia="Calibri"/>
          <w:i w:val="0"/>
          <w:lang w:val="ru-RU"/>
        </w:rPr>
        <w:t xml:space="preserve">Поддерживающий связь между мышлением и действительностью.</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Таким образом, свойства логики не стоят изолированно рядом с другими фактами. Христианское мировоззрение предлагает единое личностное и богословски связанное с творением объяснение всеобщности, необходимости, нормативности и человеческой познаваемости. Без дальнейших доводов это не доказывает формальную невозможность любой альтернативы, но называет их задачи обоснования.</w:t>
      </w:r>
    </w:p>
    <w:p>
      <w:pPr>
        <w:pStyle w:val="Heading2"/>
      </w:pPr>
      <w:r>
        <w:t xml:space="preserve">9.4 «Не является ли аргументация круговой?»</w:t>
      </w:r>
    </w:p>
    <w:p>
      <w:pPr>
        <w:spacing w:after="100" w:line="293" w:lineRule="auto"/>
      </w:pPr>
      <w:r>
        <w:rPr>
          <w:rFonts w:ascii="Calibri" w:hAnsi="Calibri" w:eastAsia="Calibri"/>
          <w:i w:val="0"/>
          <w:lang w:val="ru-RU"/>
        </w:rPr>
        <w:t xml:space="preserve">На уровне последних критериев любая защита содержит рефлексивный элемент. Защищающий разум как высший критерий использует разум; объявляющий опыт высшим критерием ссылается на опыт. Но отсюда не следует законность всякой формы кругового рассуждения.</w:t>
      </w:r>
    </w:p>
    <w:p>
      <w:pPr>
        <w:spacing w:after="100" w:line="293" w:lineRule="auto"/>
      </w:pPr>
      <w:r>
        <w:rPr>
          <w:rFonts w:ascii="Calibri" w:hAnsi="Calibri" w:eastAsia="Calibri"/>
          <w:i w:val="0"/>
          <w:lang w:val="ru-RU"/>
        </w:rPr>
        <w:t xml:space="preserve">Порочный круг лишь повторяет доказываемый вывод как предпосылку. Пресуппозиционная аргументация, напротив, утверждает, что откровение описывает познавательные рамки, внутри которых доказательства, опыт и выводы вообще становятся понятными.</w:t>
      </w:r>
      <w:r>
        <w:rPr>
          <w:rStyle w:val="FootnoteReference"/>
          <w:lang w:val="ru-RU"/>
        </w:rPr>
        <w:footnoteReference w:id="11"/>
      </w:r>
    </w:p>
    <w:p>
      <w:pPr>
        <w:spacing w:after="100" w:line="293" w:lineRule="auto"/>
      </w:pPr>
      <w:r>
        <w:rPr>
          <w:rFonts w:ascii="Calibri" w:hAnsi="Calibri" w:eastAsia="Calibri"/>
          <w:i w:val="0"/>
          <w:lang w:val="ru-RU"/>
        </w:rPr>
        <w:t xml:space="preserve">Поэтому аргументацию не следует сводить к голой фразе: «Библия истинна, потому что Библия говорит, что она истинна». Её трансцендентальное притязание таково:</w:t>
      </w:r>
    </w:p>
    <w:p>
      <w:pPr>
        <w:pStyle w:val="ArticleQuote"/>
        <w:pBdr>
          <w:left w:val="single" w:sz="20" w:space="10" w:color="B0914F"/>
        </w:pBdr>
        <w:spacing w:before="120" w:after="120" w:line="276" w:lineRule="auto"/>
      </w:pPr>
      <w:r>
        <w:rPr>
          <w:rFonts w:ascii="Calibri" w:hAnsi="Calibri" w:eastAsia="Calibri"/>
          <w:i/>
          <w:lang w:val="ru-RU"/>
        </w:rPr>
        <w:t xml:space="preserve">Без открытого в Писании Бога отсутствуют предпосылки, благодаря которым истина, доказательство и человеческое познание понятны совместно.</w:t>
      </w:r>
    </w:p>
    <w:p>
      <w:pPr>
        <w:pStyle w:val="Heading2"/>
      </w:pPr>
      <w:r>
        <w:t xml:space="preserve">9.5 «Доказывает ли Троица отдельные законы логики?»</w:t>
      </w:r>
    </w:p>
    <w:p>
      <w:pPr>
        <w:spacing w:after="100" w:line="293" w:lineRule="auto"/>
      </w:pPr>
      <w:r>
        <w:rPr>
          <w:rFonts w:ascii="Calibri" w:hAnsi="Calibri" w:eastAsia="Calibri"/>
          <w:i w:val="0"/>
          <w:lang w:val="ru-RU"/>
        </w:rPr>
        <w:t xml:space="preserve">Не в смысле формального выведения. Из «Бог триедин» нельзя просто вычислить таблицу истинности закона непротиворечия.</w:t>
      </w:r>
    </w:p>
    <w:p>
      <w:pPr>
        <w:spacing w:after="100" w:line="293" w:lineRule="auto"/>
      </w:pPr>
      <w:r>
        <w:rPr>
          <w:rFonts w:ascii="Calibri" w:hAnsi="Calibri" w:eastAsia="Calibri"/>
          <w:i w:val="0"/>
          <w:lang w:val="ru-RU"/>
        </w:rPr>
        <w:t xml:space="preserve">Тринитарное учение предлагает метафизическое истолкование, в котором единство и личностное различие равноизначально существуют в Боге. Поэтому оно может служить аргументом от соответствия в пользу того, почему сотворённый мир одновременно упорядочен, многообразен и доступен сообщению.</w:t>
      </w:r>
    </w:p>
    <w:p>
      <w:pPr>
        <w:spacing w:after="100" w:line="293" w:lineRule="auto"/>
      </w:pPr>
      <w:r>
        <w:rPr>
          <w:rFonts w:ascii="Calibri" w:hAnsi="Calibri" w:eastAsia="Calibri"/>
          <w:i w:val="0"/>
          <w:lang w:val="ru-RU"/>
        </w:rPr>
        <w:t xml:space="preserve">Это истолкование — не необходимое выведение законов логики. Отдельные тринитарные сопоставления нужно рассматривать как ограниченные богословские иллюстрации.</w:t>
      </w:r>
    </w:p>
    <w:p>
      <w:pPr>
        <w:pStyle w:val="Heading2"/>
      </w:pPr>
      <w:r>
        <w:t xml:space="preserve">9.6 «Подрывают ли различные логические системы всеобщность логики?»</w:t>
      </w:r>
    </w:p>
    <w:p>
      <w:pPr>
        <w:spacing w:after="100" w:line="293" w:lineRule="auto"/>
      </w:pPr>
      <w:r>
        <w:rPr>
          <w:rFonts w:ascii="Calibri" w:hAnsi="Calibri" w:eastAsia="Calibri"/>
          <w:i w:val="0"/>
          <w:lang w:val="ru-RU"/>
        </w:rPr>
        <w:t xml:space="preserve">Различные формальные системы показывают, что люди могут по-разному моделировать истину, доказуемость и следование. Отсюда не следует ни произвольность всех правил мышления, ни то, что одно лишь сравнение систем полностью подтверждает классическую логику.</w:t>
      </w:r>
    </w:p>
    <w:p>
      <w:pPr>
        <w:spacing w:after="100" w:line="293" w:lineRule="auto"/>
      </w:pPr>
      <w:r>
        <w:rPr>
          <w:rFonts w:ascii="Calibri" w:hAnsi="Calibri" w:eastAsia="Calibri"/>
          <w:i w:val="0"/>
          <w:lang w:val="ru-RU"/>
        </w:rPr>
        <w:t xml:space="preserve">Чтобы две системы действительно можно было сравнить, уже должно быть установлено:</w:t>
      </w:r>
    </w:p>
    <w:p>
      <w:pPr>
        <w:spacing w:after="100" w:line="293" w:lineRule="auto"/>
        <w:numPr>
          <w:ilvl w:val="0"/>
          <w:numId w:val="1009"/>
        </w:numPr>
      </w:pPr>
      <w:r>
        <w:rPr>
          <w:rFonts w:ascii="Calibri" w:hAnsi="Calibri" w:eastAsia="Calibri"/>
          <w:i w:val="0"/>
          <w:lang w:val="ru-RU"/>
        </w:rPr>
        <w:t xml:space="preserve">что представляет собой каждая система,</w:t>
      </w:r>
    </w:p>
    <w:p>
      <w:pPr>
        <w:spacing w:after="100" w:line="293" w:lineRule="auto"/>
        <w:numPr>
          <w:ilvl w:val="0"/>
          <w:numId w:val="1009"/>
        </w:numPr>
      </w:pPr>
      <w:r>
        <w:rPr>
          <w:rFonts w:ascii="Calibri" w:hAnsi="Calibri" w:eastAsia="Calibri"/>
          <w:i w:val="0"/>
          <w:lang w:val="ru-RU"/>
        </w:rPr>
        <w:t xml:space="preserve">в чём они различаются,</w:t>
      </w:r>
    </w:p>
    <w:p>
      <w:pPr>
        <w:spacing w:after="100" w:line="293" w:lineRule="auto"/>
        <w:numPr>
          <w:ilvl w:val="0"/>
          <w:numId w:val="1009"/>
        </w:numPr>
      </w:pPr>
      <w:r>
        <w:rPr>
          <w:rFonts w:ascii="Calibri" w:hAnsi="Calibri" w:eastAsia="Calibri"/>
          <w:i w:val="0"/>
          <w:lang w:val="ru-RU"/>
        </w:rPr>
        <w:t xml:space="preserve">какие правила действуют в какой системе,</w:t>
      </w:r>
    </w:p>
    <w:p>
      <w:pPr>
        <w:spacing w:after="100" w:line="293" w:lineRule="auto"/>
        <w:numPr>
          <w:ilvl w:val="0"/>
          <w:numId w:val="1009"/>
        </w:numPr>
      </w:pPr>
      <w:r>
        <w:rPr>
          <w:rFonts w:ascii="Calibri" w:hAnsi="Calibri" w:eastAsia="Calibri"/>
          <w:i w:val="0"/>
          <w:lang w:val="ru-RU"/>
        </w:rPr>
        <w:t xml:space="preserve">и верно ли высказывание о них.</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Поэтому спор о логике всегда ведётся в рамках определённых метатеоретических правил. Какая логика лучше всего их отражает, необходимо обосновать дополнительно.</w:t>
      </w:r>
    </w:p>
    <w:p>
      <w:pPr>
        <w:pStyle w:val="Heading1"/>
      </w:pPr>
      <w:bookmarkStart w:id="10" w:name="sec_10"/>
      <w:r>
        <w:t xml:space="preserve">10. Практические последствия для веры и апологетики</w:t>
      </w:r>
      <w:bookmarkEnd w:id="10"/>
    </w:p>
    <w:p>
      <w:pPr>
        <w:pStyle w:val="Heading2"/>
      </w:pPr>
      <w:r>
        <w:t xml:space="preserve">10.1 Смирение в мышлении</w:t>
      </w:r>
    </w:p>
    <w:p>
      <w:pPr>
        <w:spacing w:after="100" w:line="293" w:lineRule="auto"/>
      </w:pPr>
      <w:r>
        <w:rPr>
          <w:rFonts w:ascii="Calibri" w:hAnsi="Calibri" w:eastAsia="Calibri"/>
          <w:i w:val="0"/>
          <w:lang w:val="ru-RU"/>
        </w:rPr>
        <w:t xml:space="preserve">Поскольку человек — творение, ему нельзя путать свои понятия с исчерпывающим познанием Бога.</w:t>
      </w:r>
    </w:p>
    <w:p>
      <w:pPr>
        <w:spacing w:after="100" w:line="293" w:lineRule="auto"/>
      </w:pPr>
      <w:r>
        <w:rPr>
          <w:rFonts w:ascii="Calibri" w:hAnsi="Calibri" w:eastAsia="Calibri"/>
          <w:i w:val="0"/>
          <w:lang w:val="ru-RU"/>
        </w:rPr>
        <w:t xml:space="preserve">Однако христианское смирение не означает отказа от истины. Оно означает признание истинного знания без притязания на всеведение.</w:t>
      </w:r>
    </w:p>
    <w:p>
      <w:pPr>
        <w:spacing w:after="100" w:line="293" w:lineRule="auto"/>
      </w:pPr>
      <w:r>
        <w:rPr>
          <w:rFonts w:ascii="Calibri" w:hAnsi="Calibri" w:eastAsia="Calibri"/>
          <w:i w:val="0"/>
          <w:lang w:val="ru-RU"/>
        </w:rPr>
        <w:t xml:space="preserve">Мы можем знать, что Бог действительно открыл. Но мы знаем это не тем же полным образом, каким знает Бог.</w:t>
      </w:r>
    </w:p>
    <w:p>
      <w:pPr>
        <w:pStyle w:val="Heading2"/>
      </w:pPr>
      <w:r>
        <w:t xml:space="preserve">10.2 Доверие Писанию</w:t>
      </w:r>
    </w:p>
    <w:p>
      <w:pPr>
        <w:spacing w:after="100" w:line="293" w:lineRule="auto"/>
      </w:pPr>
      <w:r>
        <w:rPr>
          <w:rFonts w:ascii="Calibri" w:hAnsi="Calibri" w:eastAsia="Calibri"/>
          <w:i w:val="0"/>
          <w:lang w:val="ru-RU"/>
        </w:rPr>
        <w:t xml:space="preserve">Слово Бога заслуживает доверия, потому что Бог правдив. Надёжность Писания в конечном счёте не зависит от согласия человека.</w:t>
      </w:r>
    </w:p>
    <w:p>
      <w:pPr>
        <w:spacing w:after="100" w:line="293" w:lineRule="auto"/>
      </w:pPr>
      <w:r>
        <w:rPr>
          <w:rFonts w:ascii="Calibri" w:hAnsi="Calibri" w:eastAsia="Calibri"/>
          <w:i w:val="0"/>
          <w:lang w:val="ru-RU"/>
        </w:rPr>
        <w:t xml:space="preserve">Это не означает правильности всякого человеческого толкования. Это означает, что ошибки следует искать в нас, а не в правдивой сущности Бога.</w:t>
      </w:r>
    </w:p>
    <w:p>
      <w:pPr>
        <w:spacing w:after="100" w:line="293" w:lineRule="auto"/>
      </w:pPr>
      <w:r>
        <w:rPr>
          <w:rFonts w:ascii="Calibri" w:hAnsi="Calibri" w:eastAsia="Calibri"/>
          <w:i w:val="0"/>
          <w:lang w:val="ru-RU"/>
        </w:rPr>
        <w:t xml:space="preserve">Поэтому кажущиеся противоречия требуют тщательной работы:</w:t>
      </w:r>
    </w:p>
    <w:p>
      <w:pPr>
        <w:spacing w:after="100" w:line="293" w:lineRule="auto"/>
        <w:numPr>
          <w:ilvl w:val="0"/>
          <w:numId w:val="1009"/>
        </w:numPr>
      </w:pPr>
      <w:r>
        <w:rPr>
          <w:rFonts w:ascii="Calibri" w:hAnsi="Calibri" w:eastAsia="Calibri"/>
          <w:i w:val="0"/>
          <w:lang w:val="ru-RU"/>
        </w:rPr>
        <w:t xml:space="preserve">Использовано ли одно понятие в одном значении?</w:t>
      </w:r>
    </w:p>
    <w:p>
      <w:pPr>
        <w:spacing w:after="100" w:line="293" w:lineRule="auto"/>
        <w:numPr>
          <w:ilvl w:val="0"/>
          <w:numId w:val="1009"/>
        </w:numPr>
      </w:pPr>
      <w:r>
        <w:rPr>
          <w:rFonts w:ascii="Calibri" w:hAnsi="Calibri" w:eastAsia="Calibri"/>
          <w:i w:val="0"/>
          <w:lang w:val="ru-RU"/>
        </w:rPr>
        <w:t xml:space="preserve">Говорят ли оба высказывания об одном отношении?</w:t>
      </w:r>
    </w:p>
    <w:p>
      <w:pPr>
        <w:spacing w:after="100" w:line="293" w:lineRule="auto"/>
        <w:numPr>
          <w:ilvl w:val="0"/>
          <w:numId w:val="1009"/>
        </w:numPr>
      </w:pPr>
      <w:r>
        <w:rPr>
          <w:rFonts w:ascii="Calibri" w:hAnsi="Calibri" w:eastAsia="Calibri"/>
          <w:i w:val="0"/>
          <w:lang w:val="ru-RU"/>
        </w:rPr>
        <w:t xml:space="preserve">Идёт ли речь об одном времени?</w:t>
      </w:r>
    </w:p>
    <w:p>
      <w:pPr>
        <w:spacing w:after="100" w:line="293" w:lineRule="auto"/>
        <w:numPr>
          <w:ilvl w:val="0"/>
          <w:numId w:val="1009"/>
        </w:numPr>
      </w:pPr>
      <w:r>
        <w:rPr>
          <w:rFonts w:ascii="Calibri" w:hAnsi="Calibri" w:eastAsia="Calibri"/>
          <w:i w:val="0"/>
          <w:lang w:val="ru-RU"/>
        </w:rPr>
        <w:t xml:space="preserve">Не путается ли прямое высказывание с человеческим выводом?</w:t>
      </w:r>
    </w:p>
    <w:p>
      <w:pPr>
        <w:spacing w:after="100" w:line="293" w:lineRule="auto"/>
        <w:numPr>
          <w:ilvl w:val="0"/>
          <w:numId w:val="1009"/>
        </w:numPr>
      </w:pPr>
      <w:r>
        <w:rPr>
          <w:rFonts w:ascii="Calibri" w:hAnsi="Calibri" w:eastAsia="Calibri"/>
          <w:i w:val="0"/>
          <w:lang w:val="ru-RU"/>
        </w:rPr>
        <w:t xml:space="preserve">Действительно ли кажущийся полным перечень задуман как полный?</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Закон непротиворечия — не только апологетическое оружие. Он обязывает к точности и толкователя.</w:t>
      </w:r>
    </w:p>
    <w:p>
      <w:pPr>
        <w:pStyle w:val="Heading2"/>
      </w:pPr>
      <w:r>
        <w:t xml:space="preserve">10.3 Проверка мировоззренческих предпосылок</w:t>
      </w:r>
    </w:p>
    <w:p>
      <w:pPr>
        <w:spacing w:after="100" w:line="293" w:lineRule="auto"/>
      </w:pPr>
      <w:r>
        <w:rPr>
          <w:rFonts w:ascii="Calibri" w:hAnsi="Calibri" w:eastAsia="Calibri"/>
          <w:i w:val="0"/>
          <w:lang w:val="ru-RU"/>
        </w:rPr>
        <w:t xml:space="preserve">Пресуппозиционная апологетика не останавливается на отдельных утверждениях. Она спрашивает об основании, на котором эти утверждения выдвигаются.</w:t>
      </w:r>
    </w:p>
    <w:p>
      <w:pPr>
        <w:spacing w:after="100" w:line="293" w:lineRule="auto"/>
      </w:pPr>
      <w:r>
        <w:rPr>
          <w:rFonts w:ascii="Calibri" w:hAnsi="Calibri" w:eastAsia="Calibri"/>
          <w:i w:val="0"/>
          <w:lang w:val="ru-RU"/>
        </w:rPr>
        <w:t xml:space="preserve">Если кто-то говорит, что осмысленны лишь естественно-научно проверяемые высказывания, необходимо спросить, было ли само это предложение проверено естественно-научно.</w:t>
      </w:r>
    </w:p>
    <w:p>
      <w:pPr>
        <w:spacing w:after="100" w:line="293" w:lineRule="auto"/>
      </w:pPr>
      <w:r>
        <w:rPr>
          <w:rFonts w:ascii="Calibri" w:hAnsi="Calibri" w:eastAsia="Calibri"/>
          <w:i w:val="0"/>
          <w:lang w:val="ru-RU"/>
        </w:rPr>
        <w:t xml:space="preserve">Если кто-то объясняет убеждения исключительно эволюционными причинами, он должен дополнительно показать, благодаря чему эти убеждения эпистемически оправданны, а их правила вывода нормативно обязательны.</w:t>
      </w:r>
    </w:p>
    <w:p>
      <w:pPr>
        <w:spacing w:after="100" w:line="293" w:lineRule="auto"/>
      </w:pPr>
      <w:r>
        <w:rPr>
          <w:rFonts w:ascii="Calibri" w:hAnsi="Calibri" w:eastAsia="Calibri"/>
          <w:i w:val="0"/>
          <w:lang w:val="ru-RU"/>
        </w:rPr>
        <w:t xml:space="preserve">Если кто-то нравственно требует мыслить исключительно логически, он уже предположил нематериальную норму.</w:t>
      </w:r>
    </w:p>
    <w:p>
      <w:pPr>
        <w:spacing w:after="100" w:line="293" w:lineRule="auto"/>
      </w:pPr>
      <w:r>
        <w:rPr>
          <w:rFonts w:ascii="Calibri" w:hAnsi="Calibri" w:eastAsia="Calibri"/>
          <w:i w:val="0"/>
          <w:lang w:val="ru-RU"/>
        </w:rPr>
        <w:t xml:space="preserve">При этом христианин не должен утверждать, что собеседник вообще ничего не может знать. Он показывает, что в своей действительной познавательной практике тот предполагает больше, чем может обосновать его явно выраженное мировоззрение.</w:t>
      </w:r>
    </w:p>
    <w:p>
      <w:pPr>
        <w:pStyle w:val="Heading2"/>
      </w:pPr>
      <w:r>
        <w:t xml:space="preserve">10.4 Ответственность за нашу аргументацию</w:t>
      </w:r>
    </w:p>
    <w:p>
      <w:pPr>
        <w:spacing w:after="100" w:line="293" w:lineRule="auto"/>
      </w:pPr>
      <w:r>
        <w:rPr>
          <w:rFonts w:ascii="Calibri" w:hAnsi="Calibri" w:eastAsia="Calibri"/>
          <w:i w:val="0"/>
          <w:lang w:val="ru-RU"/>
        </w:rPr>
        <w:t xml:space="preserve">Верующий в Бога истины не вправе рассуждать нечестными средствами.</w:t>
      </w:r>
    </w:p>
    <w:p>
      <w:pPr>
        <w:spacing w:after="100" w:line="293" w:lineRule="auto"/>
      </w:pPr>
      <w:r>
        <w:rPr>
          <w:rFonts w:ascii="Calibri" w:hAnsi="Calibri" w:eastAsia="Calibri"/>
          <w:i w:val="0"/>
          <w:lang w:val="ru-RU"/>
        </w:rPr>
        <w:t xml:space="preserve">Это исключает:</w:t>
      </w:r>
    </w:p>
    <w:p>
      <w:pPr>
        <w:spacing w:after="100" w:line="293" w:lineRule="auto"/>
        <w:numPr>
          <w:ilvl w:val="0"/>
          <w:numId w:val="1009"/>
        </w:numPr>
      </w:pPr>
      <w:r>
        <w:rPr>
          <w:rFonts w:ascii="Calibri" w:hAnsi="Calibri" w:eastAsia="Calibri"/>
          <w:i w:val="0"/>
          <w:lang w:val="ru-RU"/>
        </w:rPr>
        <w:t xml:space="preserve">вырывание цитат из контекста,</w:t>
      </w:r>
    </w:p>
    <w:p>
      <w:pPr>
        <w:spacing w:after="100" w:line="293" w:lineRule="auto"/>
        <w:numPr>
          <w:ilvl w:val="0"/>
          <w:numId w:val="1009"/>
        </w:numPr>
      </w:pPr>
      <w:r>
        <w:rPr>
          <w:rFonts w:ascii="Calibri" w:hAnsi="Calibri" w:eastAsia="Calibri"/>
          <w:i w:val="0"/>
          <w:lang w:val="ru-RU"/>
        </w:rPr>
        <w:t xml:space="preserve">намеренное ослабление противоположных позиций,</w:t>
      </w:r>
    </w:p>
    <w:p>
      <w:pPr>
        <w:spacing w:after="100" w:line="293" w:lineRule="auto"/>
        <w:numPr>
          <w:ilvl w:val="0"/>
          <w:numId w:val="1009"/>
        </w:numPr>
      </w:pPr>
      <w:r>
        <w:rPr>
          <w:rFonts w:ascii="Calibri" w:hAnsi="Calibri" w:eastAsia="Calibri"/>
          <w:i w:val="0"/>
          <w:lang w:val="ru-RU"/>
        </w:rPr>
        <w:t xml:space="preserve">использование неясности понятий,</w:t>
      </w:r>
    </w:p>
    <w:p>
      <w:pPr>
        <w:spacing w:after="100" w:line="293" w:lineRule="auto"/>
        <w:numPr>
          <w:ilvl w:val="0"/>
          <w:numId w:val="1009"/>
        </w:numPr>
      </w:pPr>
      <w:r>
        <w:rPr>
          <w:rFonts w:ascii="Calibri" w:hAnsi="Calibri" w:eastAsia="Calibri"/>
          <w:i w:val="0"/>
          <w:lang w:val="ru-RU"/>
        </w:rPr>
        <w:t xml:space="preserve">представление возможных толкований как достоверных фактов,</w:t>
      </w:r>
    </w:p>
    <w:p>
      <w:pPr>
        <w:spacing w:after="100" w:line="293" w:lineRule="auto"/>
        <w:numPr>
          <w:ilvl w:val="0"/>
          <w:numId w:val="1009"/>
        </w:numPr>
      </w:pPr>
      <w:r>
        <w:rPr>
          <w:rFonts w:ascii="Calibri" w:hAnsi="Calibri" w:eastAsia="Calibri"/>
          <w:i w:val="0"/>
          <w:lang w:val="ru-RU"/>
        </w:rPr>
        <w:t xml:space="preserve">подмену доказательств эмоциональным воздействием,</w:t>
      </w:r>
    </w:p>
    <w:p>
      <w:pPr>
        <w:spacing w:after="100" w:line="293" w:lineRule="auto"/>
        <w:numPr>
          <w:ilvl w:val="0"/>
          <w:numId w:val="1009"/>
        </w:numPr>
        <w:jc w:val="left"/>
      </w:pPr>
      <w:r>
        <w:rPr>
          <w:rFonts w:ascii="Calibri" w:hAnsi="Calibri" w:eastAsia="Calibri"/>
          <w:i w:val="0"/>
          <w:lang w:val="ru-RU"/>
        </w:rPr>
        <w:t xml:space="preserve">сокрытие собственных противоречий благочестивыми формулировками.</w:t>
        <w:br/>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Христианская апологетика должна не только защищать истинные выводы. Она должна отражать правдивость Бога и в самом способе аргументации.</w:t>
      </w:r>
    </w:p>
    <w:p>
      <w:pPr>
        <w:pStyle w:val="Heading1"/>
      </w:pPr>
      <w:bookmarkStart w:id="11" w:name="sec_11"/>
      <w:r>
        <w:t xml:space="preserve">11. Христос как источник и цель истинного познания</w:t>
      </w:r>
      <w:bookmarkEnd w:id="11"/>
    </w:p>
    <w:p>
      <w:pPr>
        <w:spacing w:after="100" w:line="293" w:lineRule="auto"/>
      </w:pPr>
      <w:r>
        <w:rPr>
          <w:rFonts w:ascii="Calibri" w:hAnsi="Calibri" w:eastAsia="Calibri"/>
          <w:i w:val="0"/>
          <w:lang w:val="ru-RU"/>
        </w:rPr>
        <w:t xml:space="preserve">Христианское обоснование логики завершается не абстрактным понятием Бога, а триединым Богом, открывающим Себя в Писании.</w:t>
      </w:r>
    </w:p>
    <w:p>
      <w:pPr>
        <w:spacing w:after="100" w:line="293" w:lineRule="auto"/>
      </w:pPr>
      <w:r>
        <w:rPr>
          <w:rFonts w:ascii="Calibri" w:hAnsi="Calibri" w:eastAsia="Calibri"/>
          <w:i w:val="0"/>
          <w:lang w:val="ru-RU"/>
        </w:rPr>
        <w:t xml:space="preserve">Евангелие от Иоанна называет Сына вечным Словом, Которое было у Бога и было Богом. Всё сотворено через Него (Ин 1:1–3). Павел пишет, что всё сотворено через Христа и для Него и в Нём всё стоит (Кол 1:16–17).</w:t>
      </w:r>
    </w:p>
    <w:p>
      <w:pPr>
        <w:spacing w:after="100" w:line="293" w:lineRule="auto"/>
      </w:pPr>
      <w:r>
        <w:rPr>
          <w:rFonts w:ascii="Calibri" w:hAnsi="Calibri" w:eastAsia="Calibri"/>
          <w:i w:val="0"/>
          <w:lang w:val="ru-RU"/>
        </w:rPr>
        <w:t xml:space="preserve">Это не означает, что греческое выражение Logos можно просто отождествить с современным специальным термином «логика». Иоанн провозглашает Личность, а не абстрактный принцип. Одно лишь словесное сближение Logos и «логики» не было бы экзегетическим доказательством.</w:t>
      </w:r>
      <w:r>
        <w:rPr>
          <w:rStyle w:val="FootnoteReference"/>
          <w:lang w:val="ru-RU"/>
        </w:rPr>
        <w:footnoteReference w:id="12"/>
      </w:r>
    </w:p>
    <w:p>
      <w:pPr>
        <w:spacing w:after="100" w:line="293" w:lineRule="auto"/>
      </w:pPr>
      <w:r>
        <w:rPr>
          <w:rFonts w:ascii="Calibri" w:hAnsi="Calibri" w:eastAsia="Calibri"/>
          <w:i w:val="0"/>
          <w:lang w:val="ru-RU"/>
        </w:rPr>
        <w:t xml:space="preserve">Последнее основание всей понятной действительности — триединый Бог. При этом Писание открывает Сына как вечное Слово, через Которое всё сотворено и поддерживается. Так сохраняется христологический смысл без изоляции Сына от Отца и Святого Духа.</w:t>
      </w:r>
    </w:p>
    <w:p>
      <w:pPr>
        <w:spacing w:after="100" w:line="293" w:lineRule="auto"/>
      </w:pPr>
      <w:r>
        <w:rPr>
          <w:rFonts w:ascii="Calibri" w:hAnsi="Calibri" w:eastAsia="Calibri"/>
          <w:i w:val="0"/>
          <w:lang w:val="ru-RU"/>
        </w:rPr>
        <w:t xml:space="preserve">Во Христе истина и откровение встречают нас личностно. Он не просто произносит истинные предложения. Он — Тот, в Ком становятся видимыми сущность, воля и спасительное действие Бога (Ин 1:14,18; 14:6; Евр 1:1–3). При этом внешние дела Троицы остаются нераздельными.</w:t>
      </w:r>
    </w:p>
    <w:p>
      <w:pPr>
        <w:spacing w:after="100" w:line="293" w:lineRule="auto"/>
      </w:pPr>
      <w:r>
        <w:rPr>
          <w:rFonts w:ascii="Calibri" w:hAnsi="Calibri" w:eastAsia="Calibri"/>
          <w:i w:val="0"/>
          <w:lang w:val="ru-RU"/>
        </w:rPr>
        <w:t xml:space="preserve">Поэтому грех человека — не просто ошибка мышления. Это восстание против Бога, истину Которого человек предполагает каждой мыслью. Искупление состоит не только в изучении более убедительных доводов. Оно состоит в примирении с Богом через Христа и обновлении мышления.</w:t>
      </w:r>
    </w:p>
    <w:p>
      <w:pPr>
        <w:pStyle w:val="Heading1"/>
      </w:pPr>
      <w:bookmarkStart w:id="12" w:name="sec_12"/>
      <w:r>
        <w:t xml:space="preserve">12. Заключение</w:t>
      </w:r>
      <w:bookmarkEnd w:id="12"/>
    </w:p>
    <w:p>
      <w:pPr>
        <w:spacing w:after="100" w:line="293" w:lineRule="auto"/>
      </w:pPr>
      <w:r>
        <w:rPr>
          <w:rFonts w:ascii="Calibri" w:hAnsi="Calibri" w:eastAsia="Calibri"/>
          <w:i w:val="0"/>
          <w:lang w:val="ru-RU"/>
        </w:rPr>
        <w:t xml:space="preserve">В рамках христианского мировоззрения библейская метафизика даёт основание для вопросов, на которые одна формальная логика не отвечает:</w:t>
      </w:r>
    </w:p>
    <w:p>
      <w:pPr>
        <w:spacing w:after="100" w:line="293" w:lineRule="auto"/>
        <w:numPr>
          <w:ilvl w:val="0"/>
          <w:numId w:val="1009"/>
        </w:numPr>
      </w:pPr>
      <w:r>
        <w:rPr>
          <w:rFonts w:ascii="Calibri" w:hAnsi="Calibri" w:eastAsia="Calibri"/>
          <w:i w:val="0"/>
          <w:lang w:val="ru-RU"/>
        </w:rPr>
        <w:t xml:space="preserve">Почему вообще существует истина?</w:t>
      </w:r>
    </w:p>
    <w:p>
      <w:pPr>
        <w:spacing w:after="100" w:line="293" w:lineRule="auto"/>
        <w:numPr>
          <w:ilvl w:val="0"/>
          <w:numId w:val="1009"/>
        </w:numPr>
      </w:pPr>
      <w:r>
        <w:rPr>
          <w:rFonts w:ascii="Calibri" w:hAnsi="Calibri" w:eastAsia="Calibri"/>
          <w:i w:val="0"/>
          <w:lang w:val="ru-RU"/>
        </w:rPr>
        <w:t xml:space="preserve">Почему законы логики необходимы?</w:t>
      </w:r>
    </w:p>
    <w:p>
      <w:pPr>
        <w:spacing w:after="100" w:line="293" w:lineRule="auto"/>
        <w:numPr>
          <w:ilvl w:val="0"/>
          <w:numId w:val="1009"/>
        </w:numPr>
      </w:pPr>
      <w:r>
        <w:rPr>
          <w:rFonts w:ascii="Calibri" w:hAnsi="Calibri" w:eastAsia="Calibri"/>
          <w:i w:val="0"/>
          <w:lang w:val="ru-RU"/>
        </w:rPr>
        <w:t xml:space="preserve">Почему один порядок действует для разных людей и положений дел?</w:t>
      </w:r>
    </w:p>
    <w:p>
      <w:pPr>
        <w:spacing w:after="100" w:line="293" w:lineRule="auto"/>
        <w:numPr>
          <w:ilvl w:val="0"/>
          <w:numId w:val="1009"/>
        </w:numPr>
      </w:pPr>
      <w:r>
        <w:rPr>
          <w:rFonts w:ascii="Calibri" w:hAnsi="Calibri" w:eastAsia="Calibri"/>
          <w:i w:val="0"/>
          <w:lang w:val="ru-RU"/>
        </w:rPr>
        <w:t xml:space="preserve">Почему человеческий ум может познавать мир?</w:t>
      </w:r>
    </w:p>
    <w:p>
      <w:pPr>
        <w:spacing w:after="100" w:line="293" w:lineRule="auto"/>
        <w:numPr>
          <w:ilvl w:val="0"/>
          <w:numId w:val="1009"/>
        </w:numPr>
      </w:pPr>
      <w:r>
        <w:rPr>
          <w:rFonts w:ascii="Calibri" w:hAnsi="Calibri" w:eastAsia="Calibri"/>
          <w:i w:val="0"/>
          <w:lang w:val="ru-RU"/>
        </w:rPr>
        <w:t xml:space="preserve">Почему нам следует мыслить правильно, а не противоречиво?</w:t>
      </w:r>
    </w:p>
    <w:p>
      <w:pPr>
        <w:spacing w:after="100" w:line="293" w:lineRule="auto"/>
        <w:numPr>
          <w:ilvl w:val="0"/>
          <w:numId w:val="1009"/>
        </w:numPr>
      </w:pPr>
      <w:r>
        <w:rPr>
          <w:rFonts w:ascii="Calibri" w:hAnsi="Calibri" w:eastAsia="Calibri"/>
          <w:i w:val="0"/>
          <w:lang w:val="ru-RU"/>
        </w:rPr>
        <w:t xml:space="preserve">Почему наше познание остаётся действительным, хотя оно ограниченно?</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Ответ заключается в тройном основании:</w:t>
      </w:r>
    </w:p>
    <w:p>
      <w:pPr>
        <w:spacing w:after="100" w:line="293" w:lineRule="auto"/>
        <w:numPr>
          <w:ilvl w:val="0"/>
          <w:numId w:val="1009"/>
        </w:numPr>
      </w:pPr>
      <w:r>
        <w:rPr>
          <w:rFonts w:ascii="Calibri" w:hAnsi="Calibri" w:eastAsia="Calibri"/>
          <w:i w:val="0"/>
          <w:lang w:val="ru-RU"/>
        </w:rPr>
        <w:t xml:space="preserve">необходимом, простом и совершенно правдивом бытии и познании Бога,</w:t>
      </w:r>
    </w:p>
    <w:p>
      <w:pPr>
        <w:spacing w:after="100" w:line="293" w:lineRule="auto"/>
        <w:numPr>
          <w:ilvl w:val="0"/>
          <w:numId w:val="1009"/>
        </w:numPr>
      </w:pPr>
      <w:r>
        <w:rPr>
          <w:rFonts w:ascii="Calibri" w:hAnsi="Calibri" w:eastAsia="Calibri"/>
          <w:i w:val="0"/>
          <w:lang w:val="ru-RU"/>
        </w:rPr>
        <w:t xml:space="preserve">различии между Творцом и творением,</w:t>
      </w:r>
    </w:p>
    <w:p>
      <w:pPr>
        <w:spacing w:after="100" w:line="293" w:lineRule="auto"/>
        <w:numPr>
          <w:ilvl w:val="0"/>
          <w:numId w:val="1009"/>
        </w:numPr>
      </w:pPr>
      <w:r>
        <w:rPr>
          <w:rFonts w:ascii="Calibri" w:hAnsi="Calibri" w:eastAsia="Calibri"/>
          <w:i w:val="0"/>
          <w:lang w:val="ru-RU"/>
        </w:rPr>
        <w:t xml:space="preserve">сотворении человека по образу Бога.</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lang w:val="ru-RU"/>
        </w:rPr>
        <w:t xml:space="preserve">Учение о Троице углубляет это основание. Бог вечно обладает в Самом Себе реальными личностными отношениями Отца, Сына и Святого Духа и никак не зависит от творения. Он — единая нераздельная божественная сущность в трёх действительно различных Лицах. Связь единства и личностного различия — богословский аргумент от соответствия, а не формальное выведение логики.</w:t>
      </w:r>
    </w:p>
    <w:p>
      <w:pPr>
        <w:spacing w:after="100" w:line="293" w:lineRule="auto"/>
      </w:pPr>
      <w:r>
        <w:rPr>
          <w:rFonts w:ascii="Calibri" w:hAnsi="Calibri" w:eastAsia="Calibri"/>
          <w:i w:val="0"/>
          <w:lang w:val="ru-RU"/>
        </w:rPr>
        <w:t xml:space="preserve">Формальная логика остаётся ценным инструментом. Но её нельзя ни обожествлять, ни путать с исчерпывающим познанием Бога. Человек мыслит истинно, когда его мышление соответствует сотворённой Богом действительности. Он мыслит смиренно, когда при этом остаётся творением.</w:t>
      </w:r>
    </w:p>
    <w:p>
      <w:pPr>
        <w:pStyle w:val="ArticleQuote"/>
        <w:pBdr>
          <w:left w:val="single" w:sz="20" w:space="10" w:color="B0914F"/>
        </w:pBdr>
        <w:spacing w:before="120" w:after="120" w:line="276" w:lineRule="auto"/>
      </w:pPr>
      <w:r>
        <w:rPr>
          <w:rFonts w:ascii="Calibri" w:hAnsi="Calibri" w:eastAsia="Calibri"/>
          <w:i/>
          <w:lang w:val="ru-RU"/>
        </w:rPr>
        <w:t xml:space="preserve">Логика ведёт не в безличное царство вечных правил. В развиваемом здесь библейско-богословском синтезе её значимость указывает на правдивого триединого Бога, в Котором истина, познание и сотворённый порядок имеют последнее основание.</w:t>
      </w:r>
    </w:p>
    <w:p>
      <w:pPr>
        <w:spacing w:before="0" w:after="0"/>
      </w:pPr>
      <w:r>
        <w:br w:type="page"/>
      </w:r>
    </w:p>
    <w:p>
      <w:pPr>
        <w:pStyle w:val="Heading1"/>
      </w:pPr>
      <w:bookmarkStart w:id="13" w:name="sec_13"/>
      <w:r>
        <w:t xml:space="preserve">13. Литература</w:t>
      </w:r>
      <w:bookmarkEnd w:id="13"/>
    </w:p>
    <w:p>
      <w:pPr>
        <w:keepLines/>
        <w:spacing w:before="100" w:after="120" w:line="240" w:lineRule="auto"/>
        <w:ind w:left="403" w:hanging="403"/>
      </w:pPr>
      <w:r>
        <w:rPr>
          <w:rFonts w:ascii="Calibri" w:hAnsi="Calibri" w:eastAsia="Calibri"/>
          <w:b w:val="0"/>
          <w:i w:val="0"/>
          <w:color w:val="173E42"/>
          <w:sz w:val="19"/>
          <w:lang w:val="ru-RU"/>
        </w:rPr>
        <w:t xml:space="preserve">Августин. De Trinitate. Особенно книга I,4,7 и книга II,5,7.</w:t>
      </w:r>
      <w:r>
        <w:rPr>
          <w:rFonts w:ascii="Calibri" w:hAnsi="Calibri" w:eastAsia="Calibri"/>
          <w:b w:val="0"/>
          <w:i w:val="0"/>
          <w:color w:val="5C6360"/>
          <w:sz w:val="19"/>
          <w:lang w:val="ru-RU"/>
        </w:rPr>
        <w:t xml:space="preserve"/>
      </w:r>
      <w:r>
        <w:rPr>
          <w:rFonts w:ascii="Calibri" w:hAnsi="Calibri" w:eastAsia="Calibri"/>
          <w:b w:val="0"/>
          <w:i w:val="0"/>
          <w:color w:val="5C6360"/>
          <w:sz w:val="19"/>
          <w:lang w:val="ru-RU"/>
        </w:rPr>
        <w:t xml:space="preserve"/>
      </w:r>
      <w:r>
        <w:rPr>
          <w:rFonts w:ascii="Calibri" w:hAnsi="Calibri" w:eastAsia="Calibri"/>
          <w:b w:val="0"/>
          <w:i w:val="0"/>
          <w:color w:val="5C636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Bavinck, Herman. Reformed Dogmatics. Т. 2: God and Creation. Под ред. John Bolt. Grand Rapids: Baker Academic, 2004.</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Carson, D. A. The Gospel According to John. Grand Rapids: Eerdmans, 1991.</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Frame, John M. The Doctrine of the Knowledge of God. Phillipsburg, NJ: P&amp;R, 1987.</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Goldman, Alvin I. «What Is Justified Belief?» В: Justification and Knowledge, под ред. George S. Pappas, 1–23. Dordrecht: Reidel, 1979.</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Millikan, Ruth Garrett. Language, Thought, and Other Biological Categories. Cambridge, MA: MIT Press, 1984.</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Poythress, Vern Sheridan. Logic: A God-Centered Approach to the Foundation of Western Thought. Wheaton, IL: Crossway, 2013.</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Priest, Graham. An Introduction to Non-Classical Logic: From If to Is. 2-е изд. Cambridge: Cambridge University Press, 2008.</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p>
      <w:pPr>
        <w:keepLines/>
        <w:spacing w:before="100" w:after="120" w:line="240" w:lineRule="auto"/>
        <w:ind w:left="403" w:hanging="403"/>
      </w:pPr>
      <w:r>
        <w:rPr>
          <w:rFonts w:ascii="Calibri" w:hAnsi="Calibri" w:eastAsia="Calibri"/>
          <w:b w:val="0"/>
          <w:i w:val="0"/>
          <w:sz w:val="19"/>
          <w:lang w:val="ru-RU"/>
        </w:rPr>
        <w:t xml:space="preserve">Фома Аквинский. Summa theologiae. Особенно I, q. 3, a. 7; q. 14, a. 5; q. 25, a. 3.</w:t>
      </w:r>
      <w:r>
        <w:rPr>
          <w:rFonts w:ascii="Calibri" w:hAnsi="Calibri" w:eastAsia="Calibri"/>
          <w:b w:val="0"/>
          <w:i w:val="0"/>
          <w:sz w:val="19"/>
          <w:lang w:val="ru-RU"/>
        </w:rPr>
        <w:t xml:space="preserve"/>
      </w:r>
      <w:r>
        <w:rPr>
          <w:rFonts w:ascii="Calibri" w:hAnsi="Calibri" w:eastAsia="Calibri"/>
          <w:b w:val="0"/>
          <w:i w:val="0"/>
          <w:sz w:val="19"/>
          <w:lang w:val="ru-RU"/>
        </w:rPr>
        <w:t xml:space="preserve"/>
      </w:r>
      <w:r>
        <w:rPr>
          <w:rFonts w:ascii="Calibri" w:hAnsi="Calibri" w:eastAsia="Calibri"/>
          <w:b w:val="0"/>
          <w:i w:val="0"/>
          <w:sz w:val="19"/>
          <w:lang w:val="ru-RU"/>
        </w:rPr>
        <w:t xml:space="preserve"/>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C6360"/>
        <w:sz w:val="17"/>
        <w:lang w:val="ru-RU"/>
      </w:rPr>
      <w:t xml:space="preserve">CHRISTOlogisch   •   </w:t>
    </w:r>
    <w:r>
      <w:rPr>
        <w:rFonts w:ascii="Calibri" w:hAnsi="Calibri" w:eastAsia="Calibri"/>
        <w:color w:val="5C6360"/>
        <w:sz w:val="18"/>
        <w:lang w:val="ru-RU"/>
      </w:rPr>
      <w:fldChar w:fldCharType="begin"/>
      <w:instrText xml:space="preserve"> PAGE </w:instrText>
      <w:fldChar w:fldCharType="separate"/>
      <w:t xml:space="preserve">1</w:t>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lang w:val="ru-RU"/>
        </w:rPr>
        <w:footnoteRef/>
      </w:r>
      <w:r>
        <w:t xml:space="preserve"> Ср. Vern Sheridan Poythress, Logic: A God-Centered Approach to the Foundation of Western Thought (Wheaton, IL: Crossway, 2013), 63–64, 86–87. Защищаемый здесь тезис — систематико-метафизический вывод, а не непосредственное высказывание отдельного библейского стиха.</w:t>
      </w:r>
    </w:p>
  </w:footnote>
  <w:footnote w:id="2">
    <w:p>
      <w:pPr>
        <w:pStyle w:val="FootnoteText"/>
      </w:pPr>
      <w:r>
        <w:rPr>
          <w:rStyle w:val="FootnoteReference"/>
          <w:lang w:val="ru-RU"/>
        </w:rPr>
        <w:footnoteRef/>
      </w:r>
      <w:r>
        <w:t xml:space="preserve"> О божественной простоте и изначальном божественном познании ср. Фома Аквинский, Summa theologiae I, q. 3, a. 7; q. 14, a. 5.</w:t>
      </w:r>
    </w:p>
  </w:footnote>
  <w:footnote w:id="3">
    <w:p>
      <w:pPr>
        <w:pStyle w:val="FootnoteText"/>
      </w:pPr>
      <w:r>
        <w:rPr>
          <w:rStyle w:val="FootnoteReference"/>
          <w:lang w:val="ru-RU"/>
        </w:rPr>
        <w:footnoteRef/>
      </w:r>
      <w:r>
        <w:t xml:space="preserve"> Poythress, Logic, 101; о тварном и аналогическом познании ср. также Herman Bavinck, Reformed Dogmatics, т. 2: God and Creation, под ред. John Bolt (Grand Rapids: Baker Academic, 2004), гл. 2.</w:t>
      </w:r>
    </w:p>
  </w:footnote>
  <w:footnote w:id="4">
    <w:p>
      <w:pPr>
        <w:pStyle w:val="FootnoteText"/>
      </w:pPr>
      <w:r>
        <w:rPr>
          <w:rStyle w:val="FootnoteReference"/>
          <w:lang w:val="ru-RU"/>
        </w:rPr>
        <w:footnoteRef/>
      </w:r>
      <w:r>
        <w:t xml:space="preserve"> Poythress, Logic, 86–87, 689–690.</w:t>
      </w:r>
    </w:p>
  </w:footnote>
  <w:footnote w:id="5">
    <w:p>
      <w:pPr>
        <w:pStyle w:val="FootnoteText"/>
      </w:pPr>
      <w:r>
        <w:rPr>
          <w:rStyle w:val="FootnoteReference"/>
          <w:lang w:val="ru-RU"/>
        </w:rPr>
        <w:footnoteRef/>
      </w:r>
      <w:r>
        <w:t xml:space="preserve"> О нераздельном действии трёх божественных Лиц ср. Августин, De Trinitate I,4,7 и II,5,7.</w:t>
      </w:r>
    </w:p>
  </w:footnote>
  <w:footnote w:id="6">
    <w:p>
      <w:pPr>
        <w:pStyle w:val="FootnoteText"/>
      </w:pPr>
      <w:r>
        <w:rPr>
          <w:rStyle w:val="FootnoteReference"/>
          <w:lang w:val="ru-RU"/>
        </w:rPr>
        <w:footnoteRef/>
      </w:r>
      <w:r>
        <w:t xml:space="preserve"> Poythress, Logic, 689–690. Рассмотрение единства и многообразия понимается здесь как аргумент от соответствия, а не как формальное выведение законов логики из учения о Троице.</w:t>
      </w:r>
    </w:p>
  </w:footnote>
  <w:footnote w:id="7">
    <w:p>
      <w:pPr>
        <w:pStyle w:val="FootnoteText"/>
      </w:pPr>
      <w:r>
        <w:rPr>
          <w:rStyle w:val="FootnoteReference"/>
          <w:lang w:val="ru-RU"/>
        </w:rPr>
        <w:footnoteRef/>
      </w:r>
      <w:r>
        <w:t xml:space="preserve"> Poythress, Logic, 689–690.</w:t>
      </w:r>
    </w:p>
  </w:footnote>
  <w:footnote w:id="8">
    <w:p>
      <w:pPr>
        <w:pStyle w:val="FootnoteText"/>
      </w:pPr>
      <w:r>
        <w:rPr>
          <w:rStyle w:val="FootnoteReference"/>
          <w:lang w:val="ru-RU"/>
        </w:rPr>
        <w:footnoteRef/>
      </w:r>
      <w:r>
        <w:t xml:space="preserve"> Ср. Graham Priest, An Introduction to Non-Classical Logic: From If to Is, 2-е изд. (Cambridge: Cambridge University Press, 2008), особенно части о модальной, интуиционистской, многозначной и паранепротиворечивой логике.</w:t>
      </w:r>
    </w:p>
  </w:footnote>
  <w:footnote w:id="9">
    <w:p>
      <w:pPr>
        <w:pStyle w:val="FootnoteText"/>
      </w:pPr>
      <w:r>
        <w:rPr>
          <w:rStyle w:val="FootnoteReference"/>
          <w:lang w:val="ru-RU"/>
        </w:rPr>
        <w:footnoteRef/>
      </w:r>
      <w:r>
        <w:t xml:space="preserve"> О релайабилизме и телеосемантике ср. Alvin I. Goldman, «What Is Justified Belief?», в: Justification and Knowledge, под ред. George S. Pappas (Dordrecht: Reidel, 1979), 1–23; Ruth Garrett Millikan, Language, Thought, and Other Biological Categories (Cambridge, MA: MIT Press, 1984).</w:t>
      </w:r>
    </w:p>
  </w:footnote>
  <w:footnote w:id="10">
    <w:p>
      <w:pPr>
        <w:pStyle w:val="FootnoteText"/>
      </w:pPr>
      <w:r>
        <w:rPr>
          <w:rStyle w:val="FootnoteReference"/>
          <w:lang w:val="ru-RU"/>
        </w:rPr>
        <w:footnoteRef/>
      </w:r>
      <w:r>
        <w:t xml:space="preserve"> Фома Аквинский, Summa theologiae I, q. 25, a. 3: внутренне противоречивое не входит в область предметов божественного всемогущества.</w:t>
      </w:r>
    </w:p>
  </w:footnote>
  <w:footnote w:id="11">
    <w:p>
      <w:pPr>
        <w:pStyle w:val="FootnoteText"/>
      </w:pPr>
      <w:r>
        <w:rPr>
          <w:rStyle w:val="FootnoteReference"/>
          <w:lang w:val="ru-RU"/>
        </w:rPr>
        <w:footnoteRef/>
      </w:r>
      <w:r>
        <w:t xml:space="preserve"> О различии между порочным кругом и рефлексивностью последних критериев ср. John M. Frame, The Doctrine of the Knowledge of God (Phillipsburg, NJ: P&amp;R, 1987), гл. 4.</w:t>
      </w:r>
    </w:p>
  </w:footnote>
  <w:footnote w:id="12">
    <w:p>
      <w:pPr>
        <w:pStyle w:val="FootnoteText"/>
      </w:pPr>
      <w:r>
        <w:rPr>
          <w:rStyle w:val="FootnoteReference"/>
          <w:lang w:val="ru-RU"/>
        </w:rPr>
        <w:footnoteRef/>
      </w:r>
      <w:r>
        <w:t xml:space="preserve"> О значении λόγος в прологе ср. D. A. Carson, The Gospel According to John (Grand Rapids: Eerdmans, 1991), толкование Ин 1:1–18. Формулировки пролога нельзя расширять в аргументации на основании одного сходства слов «Логос» и «логика».</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6" w:space="4" w:color="B0914F"/>
      </w:pBdr>
    </w:pPr>
    <w:r>
      <w:rPr>
        <w:rFonts w:ascii="Calibri" w:hAnsi="Calibri" w:eastAsia="Calibri"/>
        <w:b/>
        <w:color w:val="5C6360"/>
        <w:sz w:val="17"/>
        <w:lang w:val="ru-RU"/>
      </w:rPr>
      <w:t xml:space="preserve">CHRISTOlogisch  |  Почему логика основана на Боге</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80"/>
        <w:spacing w:after="80" w:line="290" w:lineRule="auto"/>
      </w:pPr>
      <w:rPr>
        <w:rFonts w:ascii="Symbol" w:hAnsi="Symbol"/>
      </w:rPr>
    </w:lvl>
  </w:abstractNum>
  <w:num w:numId="1009">
    <w:abstractNumId w:val="9"/>
  </w:num>
  <w:abstractNum w:abstractNumId="10">
    <w:multiLevelType w:val="singleLevel"/>
    <w:lvl w:ilvl="0">
      <w:start w:val="1"/>
      <w:numFmt w:val="decimal"/>
      <w:lvlText w:val="%1."/>
      <w:lvlJc w:val="left"/>
      <w:pPr>
        <w:tabs>
          <w:tab w:val="num" w:pos="540"/>
        </w:tabs>
        <w:ind w:left="540" w:hanging="280"/>
        <w:spacing w:after="80" w:line="290" w:lineRule="auto"/>
      </w:pPr>
    </w:lvl>
  </w:abstractNum>
  <w:num w:numId="1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both"/>
    </w:pPr>
    <w:rPr>
      <w:rFonts w:ascii="Calibri" w:hAnsi="Calibri"/>
      <w:color w:val="0E29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73E42"/>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73E4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7E60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Quote">
    <w:name w:val="Article Quote"/>
    <w:basedOn w:val="Normal"/>
    <w:pPr>
      <w:spacing w:before="200" w:after="240" w:line="288" w:lineRule="auto"/>
      <w:ind w:left="403" w:right="259"/>
    </w:pPr>
    <w:rPr>
      <w:rFonts w:ascii="Georgia" w:hAnsi="Georgia"/>
      <w:i/>
      <w:color w:val="173E42"/>
      <w:sz w:val="24"/>
    </w:rPr>
  </w:style>
  <w:style w:type="paragraph" w:customStyle="1" w:styleId="SourceText">
    <w:name w:val="Source Text"/>
    <w:basedOn w:val="Normal"/>
    <w:pPr>
      <w:spacing w:after="80" w:line="276" w:lineRule="auto"/>
    </w:pPr>
    <w:rPr>
      <w:rFonts w:ascii="Calibri" w:hAnsi="Calibri"/>
      <w:color w:val="5C6360"/>
      <w:sz w:val="19"/>
    </w:r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Почему логика в библейском мировоззрении основана на Боге</dc:title>
  <dc:subject>Biblische Metaphysik als Fundament vernünftigen Denkens</dc:subject>
  <dc:creator>CHRISTOlogisch</dc:creator>
  <cp:keywords>Logik, biblische Metaphysik, Apologetik, Trinität, Erkenntnistheorie</cp:keywords>
  <dc:description>Blog- und Patreon-Artikel mit intern verlinktem Inhaltsverzeichnis.</dc:description>
  <cp:lastModifiedBy/>
  <cp:revision>1</cp:revision>
  <dcterms:created xsi:type="dcterms:W3CDTF">2013-12-23T23:15:00Z</dcterms:created>
  <dcterms:modified xsi:type="dcterms:W3CDTF">2013-12-23T23:15:00Z</dcterms:modified>
  <cp:category/>
  <dc:language>ru-RU</dc:language>
</cp:coreProperties>
</file>